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48" w:rsidRPr="00340F48" w:rsidRDefault="00340F48" w:rsidP="00340F48">
      <w:pPr>
        <w:widowControl/>
        <w:spacing w:line="390" w:lineRule="atLeast"/>
        <w:jc w:val="center"/>
        <w:rPr>
          <w:rFonts w:ascii="宋体" w:eastAsia="宋体" w:hAnsi="宋体" w:cs="宋体"/>
          <w:color w:val="000000" w:themeColor="text1"/>
          <w:kern w:val="0"/>
          <w:szCs w:val="21"/>
        </w:rPr>
      </w:pPr>
      <w:r w:rsidRPr="00340F48">
        <w:rPr>
          <w:rFonts w:ascii="宋体" w:eastAsia="宋体" w:hAnsi="宋体" w:cs="宋体"/>
          <w:noProof/>
          <w:color w:val="000000" w:themeColor="text1"/>
          <w:kern w:val="0"/>
          <w:sz w:val="24"/>
          <w:szCs w:val="24"/>
        </w:rPr>
        <w:drawing>
          <wp:inline distT="0" distB="0" distL="0" distR="0" wp14:anchorId="68D1DC8D" wp14:editId="56070CD3">
            <wp:extent cx="5295900" cy="9018295"/>
            <wp:effectExtent l="0" t="0" r="0" b="0"/>
            <wp:docPr id="1" name="图片 1" descr="http://lems.cqu.edu.cn/uploads/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ms.cqu.edu.cn/uploads/im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8573" cy="9022846"/>
                    </a:xfrm>
                    <a:prstGeom prst="rect">
                      <a:avLst/>
                    </a:prstGeom>
                    <a:noFill/>
                    <a:ln>
                      <a:noFill/>
                    </a:ln>
                  </pic:spPr>
                </pic:pic>
              </a:graphicData>
            </a:graphic>
          </wp:inline>
        </w:drawing>
      </w:r>
    </w:p>
    <w:p w:rsidR="000C06A3" w:rsidRDefault="00340F48" w:rsidP="000C06A3">
      <w:pPr>
        <w:widowControl/>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w:t>
      </w:r>
    </w:p>
    <w:p w:rsidR="000C06A3" w:rsidRDefault="000C06A3" w:rsidP="000C06A3">
      <w:pPr>
        <w:widowControl/>
        <w:contextualSpacing/>
        <w:rPr>
          <w:rFonts w:asciiTheme="minorEastAsia" w:hAnsiTheme="minorEastAsia" w:cs="宋体"/>
          <w:color w:val="000000" w:themeColor="text1"/>
          <w:kern w:val="0"/>
          <w:sz w:val="24"/>
          <w:szCs w:val="24"/>
        </w:rPr>
      </w:pPr>
    </w:p>
    <w:p w:rsidR="000C06A3" w:rsidRDefault="000C06A3" w:rsidP="000C06A3">
      <w:pPr>
        <w:widowControl/>
        <w:contextualSpacing/>
        <w:rPr>
          <w:rFonts w:asciiTheme="minorEastAsia" w:hAnsiTheme="minorEastAsia" w:cs="宋体"/>
          <w:color w:val="000000" w:themeColor="text1"/>
          <w:kern w:val="0"/>
          <w:sz w:val="24"/>
          <w:szCs w:val="24"/>
        </w:rPr>
      </w:pPr>
    </w:p>
    <w:p w:rsidR="000C06A3" w:rsidRDefault="000C06A3" w:rsidP="000C06A3">
      <w:pPr>
        <w:widowControl/>
        <w:contextualSpacing/>
        <w:rPr>
          <w:rFonts w:asciiTheme="minorEastAsia" w:hAnsiTheme="minorEastAsia" w:cs="宋体"/>
          <w:color w:val="000000" w:themeColor="text1"/>
          <w:kern w:val="0"/>
          <w:sz w:val="24"/>
          <w:szCs w:val="24"/>
        </w:rPr>
      </w:pPr>
    </w:p>
    <w:p w:rsidR="00340F48" w:rsidRPr="000C06A3" w:rsidRDefault="00340F48" w:rsidP="000C06A3">
      <w:pPr>
        <w:widowControl/>
        <w:contextualSpacing/>
        <w:jc w:val="center"/>
        <w:rPr>
          <w:rFonts w:asciiTheme="minorEastAsia" w:hAnsiTheme="minorEastAsia" w:cs="宋体"/>
          <w:color w:val="000000" w:themeColor="text1"/>
          <w:kern w:val="0"/>
          <w:sz w:val="36"/>
          <w:szCs w:val="36"/>
        </w:rPr>
      </w:pPr>
      <w:r w:rsidRPr="000C06A3">
        <w:rPr>
          <w:rFonts w:asciiTheme="minorEastAsia" w:hAnsiTheme="minorEastAsia" w:cs="宋体" w:hint="eastAsia"/>
          <w:b/>
          <w:color w:val="000000" w:themeColor="text1"/>
          <w:kern w:val="0"/>
          <w:sz w:val="36"/>
          <w:szCs w:val="36"/>
        </w:rPr>
        <w:t>实验室危险废物处置办事指南</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一、</w:t>
      </w:r>
      <w:r w:rsidRPr="000C06A3">
        <w:rPr>
          <w:rFonts w:asciiTheme="minorEastAsia" w:hAnsiTheme="minorEastAsia" w:cs="宋体" w:hint="eastAsia"/>
          <w:b/>
          <w:color w:val="000000" w:themeColor="text1"/>
          <w:kern w:val="0"/>
          <w:sz w:val="24"/>
          <w:szCs w:val="24"/>
        </w:rPr>
        <w:t>各二级单位废物处置联系人</w:t>
      </w:r>
      <w:r w:rsidRPr="000C06A3">
        <w:rPr>
          <w:rFonts w:asciiTheme="minorEastAsia" w:hAnsiTheme="minorEastAsia" w:cs="宋体" w:hint="eastAsia"/>
          <w:color w:val="000000" w:themeColor="text1"/>
          <w:kern w:val="0"/>
          <w:sz w:val="24"/>
          <w:szCs w:val="24"/>
        </w:rPr>
        <w:t>：根据本单位废液桶需求，联系实验室技术安全科登记领取相应数量的废液桶及废液标签。</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二、</w:t>
      </w:r>
      <w:r w:rsidRPr="000C06A3">
        <w:rPr>
          <w:rFonts w:asciiTheme="minorEastAsia" w:hAnsiTheme="minorEastAsia" w:cs="宋体" w:hint="eastAsia"/>
          <w:b/>
          <w:color w:val="000000" w:themeColor="text1"/>
          <w:kern w:val="0"/>
          <w:sz w:val="24"/>
          <w:szCs w:val="24"/>
        </w:rPr>
        <w:t>各实验室</w:t>
      </w:r>
      <w:r w:rsidRPr="000C06A3">
        <w:rPr>
          <w:rFonts w:asciiTheme="minorEastAsia" w:hAnsiTheme="minorEastAsia" w:cs="宋体" w:hint="eastAsia"/>
          <w:color w:val="000000" w:themeColor="text1"/>
          <w:kern w:val="0"/>
          <w:sz w:val="24"/>
          <w:szCs w:val="24"/>
        </w:rPr>
        <w:t>：</w:t>
      </w:r>
    </w:p>
    <w:p w:rsidR="00340F48" w:rsidRPr="000C06A3" w:rsidRDefault="00340F48" w:rsidP="000C06A3">
      <w:pPr>
        <w:widowControl/>
        <w:tabs>
          <w:tab w:val="left" w:pos="993"/>
        </w:tabs>
        <w:spacing w:before="150" w:after="100" w:afterAutospacing="1"/>
        <w:ind w:firstLine="567"/>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1.</w:t>
      </w:r>
      <w:r w:rsidRPr="000C06A3">
        <w:rPr>
          <w:rFonts w:asciiTheme="minorEastAsia" w:hAnsiTheme="minorEastAsia" w:cs="宋体" w:hint="eastAsia"/>
          <w:color w:val="000000" w:themeColor="text1"/>
          <w:kern w:val="0"/>
          <w:sz w:val="24"/>
          <w:szCs w:val="24"/>
        </w:rPr>
        <w:t>在本单位废物处置联系人处领取废液桶及标签，分类收集实验室危险废物：实验室危险废液按《实验室化学废液收集、处理规范》（附件</w:t>
      </w:r>
      <w:r w:rsidRPr="000C06A3">
        <w:rPr>
          <w:rFonts w:asciiTheme="minorEastAsia" w:hAnsiTheme="minorEastAsia" w:cs="宋体"/>
          <w:color w:val="000000" w:themeColor="text1"/>
          <w:kern w:val="0"/>
          <w:sz w:val="24"/>
          <w:szCs w:val="24"/>
        </w:rPr>
        <w:t>1</w:t>
      </w:r>
      <w:r w:rsidRPr="000C06A3">
        <w:rPr>
          <w:rFonts w:asciiTheme="minorEastAsia" w:hAnsiTheme="minorEastAsia" w:cs="宋体" w:hint="eastAsia"/>
          <w:color w:val="000000" w:themeColor="text1"/>
          <w:kern w:val="0"/>
          <w:sz w:val="24"/>
          <w:szCs w:val="24"/>
        </w:rPr>
        <w:t>）收集；实验室危险固废按《实验室化学固体废物处置安全规范》（附件</w:t>
      </w:r>
      <w:r w:rsidRPr="000C06A3">
        <w:rPr>
          <w:rFonts w:asciiTheme="minorEastAsia" w:hAnsiTheme="minorEastAsia" w:cs="宋体"/>
          <w:color w:val="000000" w:themeColor="text1"/>
          <w:kern w:val="0"/>
          <w:sz w:val="24"/>
          <w:szCs w:val="24"/>
        </w:rPr>
        <w:t>2</w:t>
      </w:r>
      <w:r w:rsidRPr="000C06A3">
        <w:rPr>
          <w:rFonts w:asciiTheme="minorEastAsia" w:hAnsiTheme="minorEastAsia" w:cs="宋体" w:hint="eastAsia"/>
          <w:color w:val="000000" w:themeColor="text1"/>
          <w:kern w:val="0"/>
          <w:sz w:val="24"/>
          <w:szCs w:val="24"/>
        </w:rPr>
        <w:t>）收集。</w:t>
      </w:r>
    </w:p>
    <w:p w:rsidR="00340F48" w:rsidRPr="000C06A3" w:rsidRDefault="00340F48" w:rsidP="000C06A3">
      <w:pPr>
        <w:widowControl/>
        <w:tabs>
          <w:tab w:val="left" w:pos="993"/>
        </w:tabs>
        <w:spacing w:before="150" w:after="100" w:afterAutospacing="1"/>
        <w:ind w:firstLine="567"/>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2.</w:t>
      </w:r>
      <w:r w:rsidRPr="000C06A3">
        <w:rPr>
          <w:rFonts w:asciiTheme="minorEastAsia" w:hAnsiTheme="minorEastAsia" w:cs="宋体" w:hint="eastAsia"/>
          <w:color w:val="000000" w:themeColor="text1"/>
          <w:kern w:val="0"/>
          <w:sz w:val="24"/>
          <w:szCs w:val="24"/>
        </w:rPr>
        <w:t>收集一定数量后，上报本单位废物处置联系人。</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三、</w:t>
      </w:r>
      <w:r w:rsidRPr="000C06A3">
        <w:rPr>
          <w:rFonts w:asciiTheme="minorEastAsia" w:hAnsiTheme="minorEastAsia" w:cs="宋体" w:hint="eastAsia"/>
          <w:b/>
          <w:color w:val="000000" w:themeColor="text1"/>
          <w:kern w:val="0"/>
          <w:sz w:val="24"/>
          <w:szCs w:val="24"/>
        </w:rPr>
        <w:t>各二级单位废物处置联系人</w:t>
      </w:r>
      <w:r w:rsidRPr="000C06A3">
        <w:rPr>
          <w:rFonts w:asciiTheme="minorEastAsia" w:hAnsiTheme="minorEastAsia" w:cs="宋体" w:hint="eastAsia"/>
          <w:color w:val="000000" w:themeColor="text1"/>
          <w:kern w:val="0"/>
          <w:sz w:val="24"/>
          <w:szCs w:val="24"/>
        </w:rPr>
        <w:t>：按《重庆大学废物处置统计表》（附件</w:t>
      </w:r>
      <w:r w:rsidRPr="000C06A3">
        <w:rPr>
          <w:rFonts w:asciiTheme="minorEastAsia" w:hAnsiTheme="minorEastAsia" w:cs="宋体"/>
          <w:color w:val="000000" w:themeColor="text1"/>
          <w:kern w:val="0"/>
          <w:sz w:val="24"/>
          <w:szCs w:val="24"/>
        </w:rPr>
        <w:t>3</w:t>
      </w:r>
      <w:r w:rsidRPr="000C06A3">
        <w:rPr>
          <w:rFonts w:asciiTheme="minorEastAsia" w:hAnsiTheme="minorEastAsia" w:cs="宋体" w:hint="eastAsia"/>
          <w:color w:val="000000" w:themeColor="text1"/>
          <w:kern w:val="0"/>
          <w:sz w:val="24"/>
          <w:szCs w:val="24"/>
        </w:rPr>
        <w:t>）统计本单位实验室危险废物总量，每月</w:t>
      </w:r>
      <w:r w:rsidRPr="000C06A3">
        <w:rPr>
          <w:rFonts w:asciiTheme="minorEastAsia" w:hAnsiTheme="minorEastAsia" w:cs="宋体"/>
          <w:b/>
          <w:color w:val="000000" w:themeColor="text1"/>
          <w:kern w:val="0"/>
          <w:sz w:val="24"/>
          <w:szCs w:val="24"/>
        </w:rPr>
        <w:t>15</w:t>
      </w:r>
      <w:r w:rsidRPr="000C06A3">
        <w:rPr>
          <w:rFonts w:asciiTheme="minorEastAsia" w:hAnsiTheme="minorEastAsia" w:cs="宋体" w:hint="eastAsia"/>
          <w:color w:val="000000" w:themeColor="text1"/>
          <w:kern w:val="0"/>
          <w:sz w:val="24"/>
          <w:szCs w:val="24"/>
        </w:rPr>
        <w:t>日前将《重庆大学废物处置统计表》发送至实验室技术安全科邮箱。</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四、</w:t>
      </w:r>
      <w:r w:rsidRPr="000C06A3">
        <w:rPr>
          <w:rFonts w:asciiTheme="minorEastAsia" w:hAnsiTheme="minorEastAsia" w:cs="宋体" w:hint="eastAsia"/>
          <w:b/>
          <w:color w:val="000000" w:themeColor="text1"/>
          <w:kern w:val="0"/>
          <w:sz w:val="24"/>
          <w:szCs w:val="24"/>
        </w:rPr>
        <w:t>实验室技术安全科</w:t>
      </w:r>
      <w:r w:rsidRPr="000C06A3">
        <w:rPr>
          <w:rFonts w:asciiTheme="minorEastAsia" w:hAnsiTheme="minorEastAsia" w:cs="宋体" w:hint="eastAsia"/>
          <w:color w:val="000000" w:themeColor="text1"/>
          <w:kern w:val="0"/>
          <w:sz w:val="24"/>
          <w:szCs w:val="24"/>
        </w:rPr>
        <w:t>：分校区统计实验室危险废物总量，判断是否达到废物转运最低标准。</w:t>
      </w:r>
    </w:p>
    <w:p w:rsidR="00340F48" w:rsidRPr="000C06A3" w:rsidRDefault="00340F48" w:rsidP="000C06A3">
      <w:pPr>
        <w:widowControl/>
        <w:tabs>
          <w:tab w:val="left" w:pos="993"/>
        </w:tabs>
        <w:spacing w:before="150" w:after="100" w:afterAutospacing="1"/>
        <w:ind w:firstLine="567"/>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1.</w:t>
      </w:r>
      <w:r w:rsidRPr="000C06A3">
        <w:rPr>
          <w:rFonts w:asciiTheme="minorEastAsia" w:hAnsiTheme="minorEastAsia" w:cs="宋体" w:hint="eastAsia"/>
          <w:color w:val="000000" w:themeColor="text1"/>
          <w:kern w:val="0"/>
          <w:sz w:val="24"/>
          <w:szCs w:val="24"/>
        </w:rPr>
        <w:t>若达到转运最低标准，与处置公司商定转运日期后，联系有处置需求的各二级单位废物处置联系人，落实处置时间和地点；若遇特殊情况，本步可能取消，直接进入下一步。</w:t>
      </w:r>
    </w:p>
    <w:p w:rsidR="00340F48" w:rsidRPr="000C06A3" w:rsidRDefault="00340F48" w:rsidP="000C06A3">
      <w:pPr>
        <w:widowControl/>
        <w:tabs>
          <w:tab w:val="left" w:pos="993"/>
        </w:tabs>
        <w:spacing w:before="150" w:after="100" w:afterAutospacing="1"/>
        <w:ind w:firstLine="567"/>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2.</w:t>
      </w:r>
      <w:r w:rsidRPr="000C06A3">
        <w:rPr>
          <w:rFonts w:asciiTheme="minorEastAsia" w:hAnsiTheme="minorEastAsia" w:cs="宋体" w:hint="eastAsia"/>
          <w:color w:val="000000" w:themeColor="text1"/>
          <w:kern w:val="0"/>
          <w:sz w:val="24"/>
          <w:szCs w:val="24"/>
        </w:rPr>
        <w:t>若未达到转运最低标准，处置工作推迟到下一个月。</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五、</w:t>
      </w:r>
      <w:r w:rsidRPr="000C06A3">
        <w:rPr>
          <w:rFonts w:asciiTheme="minorEastAsia" w:hAnsiTheme="minorEastAsia" w:cs="宋体" w:hint="eastAsia"/>
          <w:b/>
          <w:color w:val="000000" w:themeColor="text1"/>
          <w:kern w:val="0"/>
          <w:sz w:val="24"/>
          <w:szCs w:val="24"/>
        </w:rPr>
        <w:t>各二级单位废物处置联系人</w:t>
      </w:r>
      <w:r w:rsidRPr="000C06A3">
        <w:rPr>
          <w:rFonts w:asciiTheme="minorEastAsia" w:hAnsiTheme="minorEastAsia" w:cs="宋体" w:hint="eastAsia"/>
          <w:color w:val="000000" w:themeColor="text1"/>
          <w:kern w:val="0"/>
          <w:sz w:val="24"/>
          <w:szCs w:val="24"/>
        </w:rPr>
        <w:t>：</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   1. </w:t>
      </w:r>
      <w:r w:rsidRPr="000C06A3">
        <w:rPr>
          <w:rFonts w:asciiTheme="minorEastAsia" w:hAnsiTheme="minorEastAsia" w:cs="宋体" w:hint="eastAsia"/>
          <w:color w:val="000000" w:themeColor="text1"/>
          <w:kern w:val="0"/>
          <w:sz w:val="24"/>
          <w:szCs w:val="24"/>
        </w:rPr>
        <w:t>在废物处置当天，组织本单位相关实验室按照约定的时间将实验室危险废物搬运至指定上车地点；如错过约定的转运时间，处置工作将推迟到下一次集中清运。</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    2. </w:t>
      </w:r>
      <w:r w:rsidRPr="000C06A3">
        <w:rPr>
          <w:rFonts w:asciiTheme="minorEastAsia" w:hAnsiTheme="minorEastAsia" w:cs="宋体" w:hint="eastAsia"/>
          <w:color w:val="000000" w:themeColor="text1"/>
          <w:kern w:val="0"/>
          <w:sz w:val="24"/>
          <w:szCs w:val="24"/>
        </w:rPr>
        <w:t>在废物处置当天，二级单位废物处置联系人必须到现场，与实验室技术安全科工作人员一起完成本单位的废物处置工作，并据实填写《重庆大学废物处置统计表》，签字后现场提交一份给实验室技术安全科工作人员。</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六、</w:t>
      </w:r>
      <w:r w:rsidRPr="000C06A3">
        <w:rPr>
          <w:rFonts w:asciiTheme="minorEastAsia" w:hAnsiTheme="minorEastAsia" w:cs="宋体" w:hint="eastAsia"/>
          <w:b/>
          <w:color w:val="000000" w:themeColor="text1"/>
          <w:kern w:val="0"/>
          <w:sz w:val="24"/>
          <w:szCs w:val="24"/>
        </w:rPr>
        <w:t>实验室技术安全科</w:t>
      </w:r>
      <w:r w:rsidRPr="000C06A3">
        <w:rPr>
          <w:rFonts w:asciiTheme="minorEastAsia" w:hAnsiTheme="minorEastAsia" w:cs="宋体" w:hint="eastAsia"/>
          <w:color w:val="000000" w:themeColor="text1"/>
          <w:kern w:val="0"/>
          <w:sz w:val="24"/>
          <w:szCs w:val="24"/>
        </w:rPr>
        <w:t>：</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每次完成全校的实验室危险废物处置工作后，在公司《危险废物转移情况记录表》上签字。</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b/>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每年三月份，统计各二级单位上一年的处置费用，并向各相关二级单位发上一年的实验室危险废物处置费用结算通知。</w:t>
      </w:r>
    </w:p>
    <w:p w:rsidR="00340F48" w:rsidRPr="000C06A3" w:rsidRDefault="00340F48" w:rsidP="000C06A3">
      <w:pPr>
        <w:widowControl/>
        <w:tabs>
          <w:tab w:val="left" w:pos="851"/>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仿宋"/>
          <w:b/>
          <w:color w:val="000000" w:themeColor="text1"/>
          <w:kern w:val="0"/>
          <w:sz w:val="24"/>
          <w:szCs w:val="24"/>
        </w:rPr>
        <w:t>七、</w:t>
      </w:r>
      <w:r w:rsidRPr="000C06A3">
        <w:rPr>
          <w:rFonts w:asciiTheme="minorEastAsia" w:hAnsiTheme="minorEastAsia" w:cs="宋体" w:hint="eastAsia"/>
          <w:b/>
          <w:color w:val="000000" w:themeColor="text1"/>
          <w:kern w:val="0"/>
          <w:sz w:val="24"/>
          <w:szCs w:val="24"/>
        </w:rPr>
        <w:t>各二级单位</w:t>
      </w:r>
      <w:r w:rsidRPr="000C06A3">
        <w:rPr>
          <w:rFonts w:asciiTheme="minorEastAsia" w:hAnsiTheme="minorEastAsia" w:cs="宋体" w:hint="eastAsia"/>
          <w:color w:val="000000" w:themeColor="text1"/>
          <w:kern w:val="0"/>
          <w:sz w:val="24"/>
          <w:szCs w:val="24"/>
        </w:rPr>
        <w:t>：按通知要求转账至指定账户。</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w:t>
      </w:r>
    </w:p>
    <w:p w:rsidR="00340F48" w:rsidRPr="000C06A3" w:rsidRDefault="00340F48" w:rsidP="000C06A3">
      <w:pPr>
        <w:widowControl/>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联系科室：实验室技术安全科</w:t>
      </w:r>
    </w:p>
    <w:p w:rsidR="00340F48" w:rsidRPr="000C06A3" w:rsidRDefault="00340F48" w:rsidP="000C06A3">
      <w:pPr>
        <w:widowControl/>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联系地址：国际会议厅</w:t>
      </w:r>
      <w:r w:rsidRPr="000C06A3">
        <w:rPr>
          <w:rFonts w:asciiTheme="minorEastAsia" w:hAnsiTheme="minorEastAsia" w:cs="宋体"/>
          <w:color w:val="000000" w:themeColor="text1"/>
          <w:kern w:val="0"/>
          <w:sz w:val="24"/>
          <w:szCs w:val="24"/>
        </w:rPr>
        <w:t>203</w:t>
      </w:r>
      <w:r w:rsidRPr="000C06A3">
        <w:rPr>
          <w:rFonts w:asciiTheme="minorEastAsia" w:hAnsiTheme="minorEastAsia" w:cs="宋体" w:hint="eastAsia"/>
          <w:color w:val="000000" w:themeColor="text1"/>
          <w:kern w:val="0"/>
          <w:sz w:val="24"/>
          <w:szCs w:val="24"/>
        </w:rPr>
        <w:t>室</w:t>
      </w:r>
    </w:p>
    <w:p w:rsidR="00340F48" w:rsidRPr="000C06A3" w:rsidRDefault="00340F48" w:rsidP="000C06A3">
      <w:pPr>
        <w:widowControl/>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联</w:t>
      </w:r>
      <w:r w:rsidRPr="000C06A3">
        <w:rPr>
          <w:rFonts w:asciiTheme="minorEastAsia" w:hAnsiTheme="minorEastAsia" w:cs="宋体"/>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系</w:t>
      </w:r>
      <w:r w:rsidRPr="000C06A3">
        <w:rPr>
          <w:rFonts w:asciiTheme="minorEastAsia" w:hAnsiTheme="minorEastAsia" w:cs="宋体"/>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人：杨先勇、唐金晶</w:t>
      </w:r>
    </w:p>
    <w:p w:rsidR="00340F48" w:rsidRPr="000C06A3" w:rsidRDefault="00340F48" w:rsidP="000C06A3">
      <w:pPr>
        <w:widowControl/>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邮</w:t>
      </w:r>
      <w:r w:rsidRPr="000C06A3">
        <w:rPr>
          <w:rFonts w:asciiTheme="minorEastAsia" w:hAnsiTheme="minorEastAsia" w:cs="宋体"/>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箱：</w:t>
      </w:r>
      <w:r w:rsidRPr="000C06A3">
        <w:rPr>
          <w:rFonts w:asciiTheme="minorEastAsia" w:hAnsiTheme="minorEastAsia" w:cs="宋体"/>
          <w:color w:val="000000" w:themeColor="text1"/>
          <w:kern w:val="0"/>
          <w:sz w:val="24"/>
          <w:szCs w:val="24"/>
        </w:rPr>
        <w:t>syaq@cqu.edu.cn</w:t>
      </w:r>
    </w:p>
    <w:p w:rsidR="00340F48" w:rsidRPr="000C06A3" w:rsidRDefault="00340F48" w:rsidP="000C06A3">
      <w:pPr>
        <w:widowControl/>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电</w:t>
      </w:r>
      <w:r w:rsidRPr="000C06A3">
        <w:rPr>
          <w:rFonts w:asciiTheme="minorEastAsia" w:hAnsiTheme="minorEastAsia" w:cs="宋体"/>
          <w:color w:val="000000" w:themeColor="text1"/>
          <w:kern w:val="0"/>
          <w:sz w:val="24"/>
          <w:szCs w:val="24"/>
        </w:rPr>
        <w:t xml:space="preserve">    </w:t>
      </w:r>
      <w:r w:rsidRPr="000C06A3">
        <w:rPr>
          <w:rFonts w:asciiTheme="minorEastAsia" w:hAnsiTheme="minorEastAsia" w:cs="宋体" w:hint="eastAsia"/>
          <w:color w:val="000000" w:themeColor="text1"/>
          <w:kern w:val="0"/>
          <w:sz w:val="24"/>
          <w:szCs w:val="24"/>
        </w:rPr>
        <w:t>话：</w:t>
      </w:r>
      <w:r w:rsidRPr="000C06A3">
        <w:rPr>
          <w:rFonts w:asciiTheme="minorEastAsia" w:hAnsiTheme="minorEastAsia" w:cs="宋体"/>
          <w:color w:val="000000" w:themeColor="text1"/>
          <w:kern w:val="0"/>
          <w:sz w:val="24"/>
          <w:szCs w:val="24"/>
        </w:rPr>
        <w:t>65112359</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w:t>
      </w:r>
      <w:bookmarkStart w:id="0" w:name="_GoBack"/>
      <w:bookmarkEnd w:id="0"/>
      <w:r w:rsidRPr="000C06A3">
        <w:rPr>
          <w:rFonts w:asciiTheme="minorEastAsia" w:hAnsiTheme="minorEastAsia" w:cs="宋体"/>
          <w:color w:val="000000" w:themeColor="text1"/>
          <w:kern w:val="0"/>
          <w:sz w:val="24"/>
          <w:szCs w:val="24"/>
        </w:rPr>
        <w:t xml:space="preserve"> </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b/>
          <w:color w:val="000000" w:themeColor="text1"/>
          <w:kern w:val="0"/>
          <w:sz w:val="24"/>
          <w:szCs w:val="24"/>
        </w:rPr>
        <w:t>附录：全校指定转运地点：</w:t>
      </w:r>
    </w:p>
    <w:p w:rsidR="00340F48" w:rsidRPr="000C06A3" w:rsidRDefault="00340F48" w:rsidP="000C06A3">
      <w:pPr>
        <w:widowControl/>
        <w:tabs>
          <w:tab w:val="left" w:pos="567"/>
        </w:tabs>
        <w:spacing w:before="150" w:after="100" w:afterAutospacing="1"/>
        <w:ind w:firstLineChars="202" w:firstLine="485"/>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color w:val="000000" w:themeColor="text1"/>
          <w:kern w:val="0"/>
          <w:sz w:val="24"/>
          <w:szCs w:val="24"/>
        </w:rPr>
        <w:t>因处置公司的大货车有特殊的运输要求，在我校的转运时间较紧张，因此每个校区指定几个地点作为上车转运地点，若有单位未在规定时间把实验室危险废物搬运至指定地点，则该单位该次处置任务只能推迟至下一次。</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b/>
          <w:color w:val="000000" w:themeColor="text1"/>
          <w:kern w:val="0"/>
          <w:sz w:val="24"/>
          <w:szCs w:val="24"/>
        </w:rPr>
        <w:t>A</w:t>
      </w:r>
      <w:r w:rsidRPr="000C06A3">
        <w:rPr>
          <w:rFonts w:asciiTheme="minorEastAsia" w:hAnsiTheme="minorEastAsia" w:cs="宋体" w:hint="eastAsia"/>
          <w:b/>
          <w:color w:val="000000" w:themeColor="text1"/>
          <w:kern w:val="0"/>
          <w:sz w:val="24"/>
          <w:szCs w:val="24"/>
        </w:rPr>
        <w:t>区：</w:t>
      </w:r>
      <w:r w:rsidRPr="000C06A3">
        <w:rPr>
          <w:rFonts w:asciiTheme="minorEastAsia" w:hAnsiTheme="minorEastAsia" w:cs="宋体" w:hint="eastAsia"/>
          <w:color w:val="000000" w:themeColor="text1"/>
          <w:kern w:val="0"/>
          <w:sz w:val="24"/>
          <w:szCs w:val="24"/>
        </w:rPr>
        <w:t>研究生院正门口，综合实验大楼门口，生物学院门口</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b/>
          <w:color w:val="000000" w:themeColor="text1"/>
          <w:kern w:val="0"/>
          <w:sz w:val="24"/>
          <w:szCs w:val="24"/>
        </w:rPr>
        <w:t>B</w:t>
      </w:r>
      <w:r w:rsidRPr="000C06A3">
        <w:rPr>
          <w:rFonts w:asciiTheme="minorEastAsia" w:hAnsiTheme="minorEastAsia" w:cs="宋体" w:hint="eastAsia"/>
          <w:b/>
          <w:color w:val="000000" w:themeColor="text1"/>
          <w:kern w:val="0"/>
          <w:sz w:val="24"/>
          <w:szCs w:val="24"/>
        </w:rPr>
        <w:t>区：</w:t>
      </w:r>
      <w:r w:rsidRPr="000C06A3">
        <w:rPr>
          <w:rFonts w:asciiTheme="minorEastAsia" w:hAnsiTheme="minorEastAsia" w:cs="宋体" w:hint="eastAsia"/>
          <w:color w:val="000000" w:themeColor="text1"/>
          <w:kern w:val="0"/>
          <w:sz w:val="24"/>
          <w:szCs w:val="24"/>
        </w:rPr>
        <w:t>生命科学学院门口</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b/>
          <w:color w:val="000000" w:themeColor="text1"/>
          <w:kern w:val="0"/>
          <w:sz w:val="24"/>
          <w:szCs w:val="24"/>
        </w:rPr>
        <w:t>D</w:t>
      </w:r>
      <w:r w:rsidRPr="000C06A3">
        <w:rPr>
          <w:rFonts w:asciiTheme="minorEastAsia" w:hAnsiTheme="minorEastAsia" w:cs="宋体" w:hint="eastAsia"/>
          <w:b/>
          <w:color w:val="000000" w:themeColor="text1"/>
          <w:kern w:val="0"/>
          <w:sz w:val="24"/>
          <w:szCs w:val="24"/>
        </w:rPr>
        <w:t>区：</w:t>
      </w:r>
      <w:r w:rsidRPr="000C06A3">
        <w:rPr>
          <w:rFonts w:asciiTheme="minorEastAsia" w:hAnsiTheme="minorEastAsia" w:cs="宋体" w:hint="eastAsia"/>
          <w:color w:val="000000" w:themeColor="text1"/>
          <w:kern w:val="0"/>
          <w:sz w:val="24"/>
          <w:szCs w:val="24"/>
        </w:rPr>
        <w:t>创新药物中心废物暂存间，第二实验室北区生物实验室门口</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w:t>
      </w:r>
    </w:p>
    <w:p w:rsidR="00340F48" w:rsidRPr="000C06A3" w:rsidRDefault="00340F48" w:rsidP="000C06A3">
      <w:pPr>
        <w:widowControl/>
        <w:tabs>
          <w:tab w:val="left" w:pos="567"/>
        </w:tabs>
        <w:spacing w:before="150" w:after="100" w:afterAutospacing="1"/>
        <w:contextualSpacing/>
        <w:rPr>
          <w:rFonts w:asciiTheme="minorEastAsia" w:hAnsiTheme="minorEastAsia" w:cs="宋体"/>
          <w:color w:val="000000" w:themeColor="text1"/>
          <w:kern w:val="0"/>
          <w:sz w:val="24"/>
          <w:szCs w:val="24"/>
        </w:rPr>
      </w:pPr>
      <w:r w:rsidRPr="000C06A3">
        <w:rPr>
          <w:rFonts w:asciiTheme="minorEastAsia" w:hAnsiTheme="minorEastAsia" w:cs="宋体" w:hint="eastAsia"/>
          <w:b/>
          <w:color w:val="000000" w:themeColor="text1"/>
          <w:kern w:val="0"/>
          <w:sz w:val="24"/>
          <w:szCs w:val="24"/>
        </w:rPr>
        <w:t>附件：</w:t>
      </w:r>
      <w:r w:rsidRPr="000C06A3">
        <w:rPr>
          <w:rFonts w:asciiTheme="minorEastAsia" w:hAnsiTheme="minorEastAsia" w:cs="宋体"/>
          <w:color w:val="000000" w:themeColor="text1"/>
          <w:kern w:val="0"/>
          <w:sz w:val="24"/>
          <w:szCs w:val="24"/>
        </w:rPr>
        <w:t xml:space="preserve">1. </w:t>
      </w:r>
      <w:r w:rsidRPr="000C06A3">
        <w:rPr>
          <w:rFonts w:asciiTheme="minorEastAsia" w:hAnsiTheme="minorEastAsia" w:cs="宋体" w:hint="eastAsia"/>
          <w:color w:val="000000" w:themeColor="text1"/>
          <w:kern w:val="0"/>
          <w:sz w:val="24"/>
          <w:szCs w:val="24"/>
        </w:rPr>
        <w:t>《实验室化学废液收集、处理规范》</w:t>
      </w:r>
    </w:p>
    <w:p w:rsidR="00340F48" w:rsidRPr="000C06A3" w:rsidRDefault="00340F48" w:rsidP="000C06A3">
      <w:pPr>
        <w:widowControl/>
        <w:tabs>
          <w:tab w:val="left" w:pos="567"/>
        </w:tabs>
        <w:spacing w:before="150" w:after="100" w:afterAutospacing="1"/>
        <w:ind w:firstLineChars="300" w:firstLine="720"/>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2. </w:t>
      </w:r>
      <w:r w:rsidRPr="000C06A3">
        <w:rPr>
          <w:rFonts w:asciiTheme="minorEastAsia" w:hAnsiTheme="minorEastAsia" w:cs="宋体" w:hint="eastAsia"/>
          <w:color w:val="000000" w:themeColor="text1"/>
          <w:kern w:val="0"/>
          <w:sz w:val="24"/>
          <w:szCs w:val="24"/>
        </w:rPr>
        <w:t>《实验室化学固体废物处置安全规范》</w:t>
      </w:r>
    </w:p>
    <w:p w:rsidR="00340F48" w:rsidRPr="000C06A3" w:rsidRDefault="00340F48" w:rsidP="000C06A3">
      <w:pPr>
        <w:widowControl/>
        <w:tabs>
          <w:tab w:val="left" w:pos="567"/>
        </w:tabs>
        <w:spacing w:before="150" w:after="100" w:afterAutospacing="1"/>
        <w:ind w:firstLineChars="300" w:firstLine="720"/>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3. </w:t>
      </w:r>
      <w:r w:rsidRPr="000C06A3">
        <w:rPr>
          <w:rFonts w:asciiTheme="minorEastAsia" w:hAnsiTheme="minorEastAsia" w:cs="宋体" w:hint="eastAsia"/>
          <w:color w:val="000000" w:themeColor="text1"/>
          <w:kern w:val="0"/>
          <w:sz w:val="24"/>
          <w:szCs w:val="24"/>
        </w:rPr>
        <w:t>《重庆大学废物处置统计表》</w:t>
      </w:r>
    </w:p>
    <w:p w:rsidR="00340F48" w:rsidRPr="000C06A3" w:rsidRDefault="00340F48" w:rsidP="000C06A3">
      <w:pPr>
        <w:widowControl/>
        <w:tabs>
          <w:tab w:val="left" w:pos="567"/>
        </w:tabs>
        <w:spacing w:before="150" w:afterAutospacing="1"/>
        <w:ind w:firstLineChars="300" w:firstLine="720"/>
        <w:contextualSpacing/>
        <w:rPr>
          <w:rFonts w:asciiTheme="minorEastAsia" w:hAnsiTheme="minorEastAsia" w:cs="宋体"/>
          <w:color w:val="000000" w:themeColor="text1"/>
          <w:kern w:val="0"/>
          <w:sz w:val="24"/>
          <w:szCs w:val="24"/>
        </w:rPr>
      </w:pPr>
      <w:r w:rsidRPr="000C06A3">
        <w:rPr>
          <w:rFonts w:asciiTheme="minorEastAsia" w:hAnsiTheme="minorEastAsia" w:cs="宋体"/>
          <w:color w:val="000000" w:themeColor="text1"/>
          <w:kern w:val="0"/>
          <w:sz w:val="24"/>
          <w:szCs w:val="24"/>
        </w:rPr>
        <w:t xml:space="preserve">4. </w:t>
      </w:r>
      <w:r w:rsidRPr="000C06A3">
        <w:rPr>
          <w:rFonts w:asciiTheme="minorEastAsia" w:hAnsiTheme="minorEastAsia" w:cs="宋体" w:hint="eastAsia"/>
          <w:color w:val="000000" w:themeColor="text1"/>
          <w:kern w:val="0"/>
          <w:sz w:val="24"/>
          <w:szCs w:val="24"/>
        </w:rPr>
        <w:t>各二级单位实验室危险废物处置联系人名单</w:t>
      </w:r>
    </w:p>
    <w:p w:rsidR="00A010EE" w:rsidRPr="00340F48" w:rsidRDefault="00A010EE">
      <w:pPr>
        <w:rPr>
          <w:color w:val="000000" w:themeColor="text1"/>
        </w:rPr>
      </w:pPr>
    </w:p>
    <w:sectPr w:rsidR="00A010EE" w:rsidRPr="00340F48" w:rsidSect="000C06A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32" w:rsidRDefault="006A2132" w:rsidP="000C06A3">
      <w:r>
        <w:separator/>
      </w:r>
    </w:p>
  </w:endnote>
  <w:endnote w:type="continuationSeparator" w:id="0">
    <w:p w:rsidR="006A2132" w:rsidRDefault="006A2132" w:rsidP="000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32" w:rsidRDefault="006A2132" w:rsidP="000C06A3">
      <w:r>
        <w:separator/>
      </w:r>
    </w:p>
  </w:footnote>
  <w:footnote w:type="continuationSeparator" w:id="0">
    <w:p w:rsidR="006A2132" w:rsidRDefault="006A2132" w:rsidP="000C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48"/>
    <w:rsid w:val="000C06A3"/>
    <w:rsid w:val="00340F48"/>
    <w:rsid w:val="006A2132"/>
    <w:rsid w:val="00A0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C3479-DCE0-4134-9C80-F952912E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6A3"/>
    <w:rPr>
      <w:sz w:val="18"/>
      <w:szCs w:val="18"/>
    </w:rPr>
  </w:style>
  <w:style w:type="paragraph" w:styleId="a4">
    <w:name w:val="footer"/>
    <w:basedOn w:val="a"/>
    <w:link w:val="Char0"/>
    <w:uiPriority w:val="99"/>
    <w:unhideWhenUsed/>
    <w:rsid w:val="000C06A3"/>
    <w:pPr>
      <w:tabs>
        <w:tab w:val="center" w:pos="4153"/>
        <w:tab w:val="right" w:pos="8306"/>
      </w:tabs>
      <w:snapToGrid w:val="0"/>
      <w:jc w:val="left"/>
    </w:pPr>
    <w:rPr>
      <w:sz w:val="18"/>
      <w:szCs w:val="18"/>
    </w:rPr>
  </w:style>
  <w:style w:type="character" w:customStyle="1" w:styleId="Char0">
    <w:name w:val="页脚 Char"/>
    <w:basedOn w:val="a0"/>
    <w:link w:val="a4"/>
    <w:uiPriority w:val="99"/>
    <w:rsid w:val="000C0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37910">
      <w:bodyDiv w:val="1"/>
      <w:marLeft w:val="0"/>
      <w:marRight w:val="0"/>
      <w:marTop w:val="0"/>
      <w:marBottom w:val="0"/>
      <w:divBdr>
        <w:top w:val="none" w:sz="0" w:space="0" w:color="auto"/>
        <w:left w:val="none" w:sz="0" w:space="0" w:color="auto"/>
        <w:bottom w:val="none" w:sz="0" w:space="0" w:color="auto"/>
        <w:right w:val="none" w:sz="0" w:space="0" w:color="auto"/>
      </w:divBdr>
      <w:divsChild>
        <w:div w:id="1185628474">
          <w:marLeft w:val="0"/>
          <w:marRight w:val="0"/>
          <w:marTop w:val="0"/>
          <w:marBottom w:val="0"/>
          <w:divBdr>
            <w:top w:val="none" w:sz="0" w:space="0" w:color="auto"/>
            <w:left w:val="none" w:sz="0" w:space="0" w:color="auto"/>
            <w:bottom w:val="none" w:sz="0" w:space="0" w:color="auto"/>
            <w:right w:val="none" w:sz="0" w:space="0" w:color="auto"/>
          </w:divBdr>
          <w:divsChild>
            <w:div w:id="99228632">
              <w:marLeft w:val="0"/>
              <w:marRight w:val="0"/>
              <w:marTop w:val="0"/>
              <w:marBottom w:val="0"/>
              <w:divBdr>
                <w:top w:val="none" w:sz="0" w:space="0" w:color="auto"/>
                <w:left w:val="none" w:sz="0" w:space="0" w:color="auto"/>
                <w:bottom w:val="none" w:sz="0" w:space="0" w:color="auto"/>
                <w:right w:val="none" w:sz="0" w:space="0" w:color="auto"/>
              </w:divBdr>
              <w:divsChild>
                <w:div w:id="1376615393">
                  <w:marLeft w:val="0"/>
                  <w:marRight w:val="0"/>
                  <w:marTop w:val="0"/>
                  <w:marBottom w:val="0"/>
                  <w:divBdr>
                    <w:top w:val="none" w:sz="0" w:space="0" w:color="auto"/>
                    <w:left w:val="none" w:sz="0" w:space="0" w:color="auto"/>
                    <w:bottom w:val="none" w:sz="0" w:space="0" w:color="auto"/>
                    <w:right w:val="none" w:sz="0" w:space="0" w:color="auto"/>
                  </w:divBdr>
                  <w:divsChild>
                    <w:div w:id="512455333">
                      <w:marLeft w:val="0"/>
                      <w:marRight w:val="0"/>
                      <w:marTop w:val="0"/>
                      <w:marBottom w:val="0"/>
                      <w:divBdr>
                        <w:top w:val="none" w:sz="0" w:space="0" w:color="auto"/>
                        <w:left w:val="none" w:sz="0" w:space="0" w:color="auto"/>
                        <w:bottom w:val="none" w:sz="0" w:space="0" w:color="auto"/>
                        <w:right w:val="none" w:sz="0" w:space="0" w:color="auto"/>
                      </w:divBdr>
                      <w:divsChild>
                        <w:div w:id="1615599239">
                          <w:marLeft w:val="0"/>
                          <w:marRight w:val="0"/>
                          <w:marTop w:val="0"/>
                          <w:marBottom w:val="0"/>
                          <w:divBdr>
                            <w:top w:val="none" w:sz="0" w:space="0" w:color="auto"/>
                            <w:left w:val="none" w:sz="0" w:space="0" w:color="auto"/>
                            <w:bottom w:val="none" w:sz="0" w:space="0" w:color="auto"/>
                            <w:right w:val="none" w:sz="0" w:space="0" w:color="auto"/>
                          </w:divBdr>
                          <w:divsChild>
                            <w:div w:id="1486780981">
                              <w:marLeft w:val="0"/>
                              <w:marRight w:val="0"/>
                              <w:marTop w:val="0"/>
                              <w:marBottom w:val="75"/>
                              <w:divBdr>
                                <w:top w:val="none" w:sz="0" w:space="0" w:color="auto"/>
                                <w:left w:val="none" w:sz="0" w:space="0" w:color="auto"/>
                                <w:bottom w:val="none" w:sz="0" w:space="0" w:color="auto"/>
                                <w:right w:val="none" w:sz="0" w:space="0" w:color="auto"/>
                              </w:divBdr>
                            </w:div>
                          </w:divsChild>
                        </w:div>
                        <w:div w:id="1789153496">
                          <w:marLeft w:val="0"/>
                          <w:marRight w:val="0"/>
                          <w:marTop w:val="0"/>
                          <w:marBottom w:val="0"/>
                          <w:divBdr>
                            <w:top w:val="none" w:sz="0" w:space="0" w:color="auto"/>
                            <w:left w:val="none" w:sz="0" w:space="0" w:color="auto"/>
                            <w:bottom w:val="none" w:sz="0" w:space="0" w:color="auto"/>
                            <w:right w:val="none" w:sz="0" w:space="0" w:color="auto"/>
                          </w:divBdr>
                          <w:divsChild>
                            <w:div w:id="2091387227">
                              <w:marLeft w:val="0"/>
                              <w:marRight w:val="0"/>
                              <w:marTop w:val="0"/>
                              <w:marBottom w:val="0"/>
                              <w:divBdr>
                                <w:top w:val="none" w:sz="0" w:space="0" w:color="auto"/>
                                <w:left w:val="none" w:sz="0" w:space="0" w:color="auto"/>
                                <w:bottom w:val="none" w:sz="0" w:space="0" w:color="auto"/>
                                <w:right w:val="none" w:sz="0" w:space="0" w:color="auto"/>
                              </w:divBdr>
                              <w:divsChild>
                                <w:div w:id="1159544199">
                                  <w:marLeft w:val="0"/>
                                  <w:marRight w:val="0"/>
                                  <w:marTop w:val="100"/>
                                  <w:marBottom w:val="100"/>
                                  <w:divBdr>
                                    <w:top w:val="none" w:sz="0" w:space="0" w:color="auto"/>
                                    <w:left w:val="none" w:sz="0" w:space="0" w:color="auto"/>
                                    <w:bottom w:val="none" w:sz="0" w:space="0" w:color="auto"/>
                                    <w:right w:val="none" w:sz="0" w:space="0" w:color="auto"/>
                                  </w:divBdr>
                                  <w:divsChild>
                                    <w:div w:id="1389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959</Characters>
  <Application>Microsoft Office Word</Application>
  <DocSecurity>0</DocSecurity>
  <Lines>7</Lines>
  <Paragraphs>2</Paragraphs>
  <ScaleCrop>false</ScaleCrop>
  <Company>Windows7-64 旗舰版</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2015-12-20T04:32:00Z</dcterms:created>
  <dcterms:modified xsi:type="dcterms:W3CDTF">2015-12-20T09:29:00Z</dcterms:modified>
</cp:coreProperties>
</file>