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3D" w:rsidRPr="007A243D" w:rsidRDefault="007A243D" w:rsidP="007A243D">
      <w:pPr>
        <w:widowControl/>
        <w:spacing w:before="150" w:after="150"/>
        <w:jc w:val="center"/>
        <w:outlineLvl w:val="1"/>
        <w:rPr>
          <w:rFonts w:ascii="宋体" w:eastAsia="宋体" w:hAnsi="宋体" w:cs="宋体"/>
          <w:b/>
          <w:bCs/>
          <w:color w:val="0664AC"/>
          <w:kern w:val="36"/>
          <w:sz w:val="27"/>
          <w:szCs w:val="27"/>
        </w:rPr>
      </w:pPr>
      <w:bookmarkStart w:id="0" w:name="_GoBack"/>
      <w:r w:rsidRPr="007A243D">
        <w:rPr>
          <w:rFonts w:ascii="宋体" w:eastAsia="宋体" w:hAnsi="宋体" w:cs="宋体"/>
          <w:b/>
          <w:bCs/>
          <w:color w:val="0664AC"/>
          <w:kern w:val="36"/>
          <w:sz w:val="27"/>
          <w:szCs w:val="27"/>
        </w:rPr>
        <w:t>《重庆大学放射性同位素与射线装置安全和防护管理细则》</w:t>
      </w:r>
    </w:p>
    <w:bookmarkEnd w:id="0"/>
    <w:p w:rsidR="007A243D" w:rsidRPr="007A243D" w:rsidRDefault="007A243D" w:rsidP="007A243D">
      <w:pPr>
        <w:widowControl/>
        <w:jc w:val="center"/>
        <w:rPr>
          <w:rFonts w:ascii="宋体" w:eastAsia="宋体" w:hAnsi="宋体" w:cs="宋体"/>
          <w:kern w:val="0"/>
          <w:sz w:val="18"/>
          <w:szCs w:val="18"/>
        </w:rPr>
      </w:pPr>
      <w:r w:rsidRPr="007A243D">
        <w:rPr>
          <w:rFonts w:ascii="宋体" w:eastAsia="宋体" w:hAnsi="宋体" w:cs="宋体"/>
          <w:kern w:val="0"/>
          <w:sz w:val="18"/>
          <w:szCs w:val="18"/>
        </w:rPr>
        <w:t>编辑：网站管理员    阅读次数：2656    发表日期：2012-11-12  </w:t>
      </w:r>
    </w:p>
    <w:p w:rsidR="007A243D" w:rsidRPr="007A243D" w:rsidRDefault="007A243D" w:rsidP="007A243D">
      <w:pPr>
        <w:widowControl/>
        <w:jc w:val="center"/>
        <w:rPr>
          <w:rFonts w:ascii="宋体" w:eastAsia="宋体" w:hAnsi="宋体" w:cs="宋体"/>
          <w:kern w:val="0"/>
          <w:sz w:val="18"/>
          <w:szCs w:val="18"/>
        </w:rPr>
      </w:pPr>
      <w:r w:rsidRPr="007A243D">
        <w:rPr>
          <w:rFonts w:ascii="宋体" w:eastAsia="宋体" w:hAnsi="宋体" w:cs="宋体"/>
          <w:kern w:val="0"/>
          <w:sz w:val="27"/>
          <w:szCs w:val="27"/>
        </w:rPr>
        <w:t>重大校〔2012〕392号</w:t>
      </w:r>
      <w:r w:rsidRPr="007A243D">
        <w:rPr>
          <w:rFonts w:ascii="宋体" w:eastAsia="宋体" w:hAnsi="宋体" w:cs="宋体"/>
          <w:kern w:val="0"/>
          <w:sz w:val="18"/>
          <w:szCs w:val="18"/>
        </w:rPr>
        <w:t xml:space="preserve"> </w:t>
      </w:r>
    </w:p>
    <w:p w:rsidR="007A243D" w:rsidRPr="007A243D" w:rsidRDefault="007A243D" w:rsidP="007A243D">
      <w:pPr>
        <w:widowControl/>
        <w:adjustRightInd w:val="0"/>
        <w:spacing w:line="360" w:lineRule="auto"/>
        <w:jc w:val="center"/>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32"/>
          <w:szCs w:val="32"/>
        </w:rPr>
        <w:t>第一章</w:t>
      </w:r>
      <w:r w:rsidRPr="007A243D">
        <w:rPr>
          <w:rFonts w:ascii="宋体" w:eastAsia="仿宋_GB2312" w:hAnsi="宋体" w:cs="仿宋_GB2312"/>
          <w:b/>
          <w:bCs/>
          <w:color w:val="666666"/>
          <w:kern w:val="0"/>
          <w:sz w:val="32"/>
          <w:szCs w:val="32"/>
        </w:rPr>
        <w:t> </w:t>
      </w:r>
      <w:r w:rsidRPr="007A243D">
        <w:rPr>
          <w:rFonts w:ascii="仿宋_GB2312" w:eastAsia="仿宋_GB2312" w:hAnsi="宋体" w:cs="仿宋_GB2312" w:hint="eastAsia"/>
          <w:b/>
          <w:bCs/>
          <w:color w:val="666666"/>
          <w:kern w:val="0"/>
          <w:sz w:val="32"/>
          <w:szCs w:val="32"/>
        </w:rPr>
        <w:t xml:space="preserve"> 总则</w:t>
      </w:r>
    </w:p>
    <w:p w:rsidR="007A243D" w:rsidRPr="007A243D" w:rsidRDefault="007A243D" w:rsidP="007A243D">
      <w:pPr>
        <w:widowControl/>
        <w:shd w:val="clear" w:color="auto" w:fill="FFFFFF"/>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第一条</w:t>
      </w:r>
      <w:r w:rsidRPr="007A243D">
        <w:rPr>
          <w:rFonts w:ascii="仿宋_GB2312" w:eastAsia="仿宋_GB2312" w:hAnsi="宋体" w:cs="宋体" w:hint="eastAsia"/>
          <w:b/>
          <w:bCs/>
          <w:color w:val="222222"/>
          <w:kern w:val="0"/>
          <w:sz w:val="28"/>
          <w:szCs w:val="28"/>
        </w:rPr>
        <w:t xml:space="preserve"> </w:t>
      </w:r>
      <w:r w:rsidRPr="007A243D">
        <w:rPr>
          <w:rFonts w:ascii="仿宋_GB2312" w:eastAsia="仿宋_GB2312" w:hAnsi="宋体" w:cs="宋体" w:hint="eastAsia"/>
          <w:color w:val="222222"/>
          <w:kern w:val="0"/>
          <w:sz w:val="28"/>
          <w:szCs w:val="28"/>
        </w:rPr>
        <w:t>为加强校内放射性同位素与射线装置安全和防护的监督管理（以下简称“辐射安全管理”），保障从事放射工作人员和公众的健康与安全，保证教学、科研等工作顺利进行，保护环境，</w:t>
      </w:r>
      <w:r w:rsidRPr="007A243D">
        <w:rPr>
          <w:rFonts w:ascii="仿宋_GB2312" w:eastAsia="仿宋_GB2312" w:hAnsi="Arial" w:cs="Arial" w:hint="eastAsia"/>
          <w:color w:val="000000"/>
          <w:kern w:val="0"/>
          <w:sz w:val="28"/>
          <w:szCs w:val="28"/>
        </w:rPr>
        <w:t>根据《中华人民共和国放射性污染防治法》(主席令第</w:t>
      </w:r>
      <w:r w:rsidRPr="007A243D">
        <w:rPr>
          <w:rFonts w:ascii="宋体" w:eastAsia="仿宋_GB2312" w:hAnsi="宋体" w:cs="宋体"/>
          <w:color w:val="000000"/>
          <w:kern w:val="0"/>
          <w:sz w:val="28"/>
          <w:szCs w:val="28"/>
        </w:rPr>
        <w:t>6</w:t>
      </w:r>
      <w:r w:rsidRPr="007A243D">
        <w:rPr>
          <w:rFonts w:ascii="仿宋_GB2312" w:eastAsia="仿宋_GB2312" w:hAnsi="Arial" w:cs="Arial" w:hint="eastAsia"/>
          <w:color w:val="000000"/>
          <w:kern w:val="0"/>
          <w:sz w:val="28"/>
          <w:szCs w:val="28"/>
        </w:rPr>
        <w:t>号)、《放射性同位素与射线装置安全和防护条例》(国务院</w:t>
      </w:r>
      <w:r w:rsidRPr="007A243D">
        <w:rPr>
          <w:rFonts w:ascii="宋体" w:eastAsia="仿宋_GB2312" w:hAnsi="宋体" w:cs="宋体"/>
          <w:color w:val="000000"/>
          <w:kern w:val="0"/>
          <w:sz w:val="28"/>
          <w:szCs w:val="28"/>
        </w:rPr>
        <w:t>449</w:t>
      </w:r>
      <w:r w:rsidRPr="007A243D">
        <w:rPr>
          <w:rFonts w:ascii="仿宋_GB2312" w:eastAsia="仿宋_GB2312" w:hAnsi="Arial" w:cs="Arial" w:hint="eastAsia"/>
          <w:color w:val="000000"/>
          <w:kern w:val="0"/>
          <w:sz w:val="28"/>
          <w:szCs w:val="28"/>
        </w:rPr>
        <w:t>号令)、《放射性同位素与射线装置安全许可管理办法》（国家环保总局第</w:t>
      </w:r>
      <w:r w:rsidRPr="007A243D">
        <w:rPr>
          <w:rFonts w:ascii="宋体" w:eastAsia="仿宋_GB2312" w:hAnsi="宋体" w:cs="宋体"/>
          <w:color w:val="000000"/>
          <w:kern w:val="0"/>
          <w:sz w:val="28"/>
          <w:szCs w:val="28"/>
        </w:rPr>
        <w:t>31</w:t>
      </w:r>
      <w:r w:rsidRPr="007A243D">
        <w:rPr>
          <w:rFonts w:ascii="仿宋_GB2312" w:eastAsia="仿宋_GB2312" w:hAnsi="Arial" w:cs="Arial" w:hint="eastAsia"/>
          <w:color w:val="000000"/>
          <w:kern w:val="0"/>
          <w:sz w:val="28"/>
          <w:szCs w:val="28"/>
        </w:rPr>
        <w:t>号令）《放射性同位素与射线装置安全和防护管理办法》（国家环保部第</w:t>
      </w:r>
      <w:r w:rsidRPr="007A243D">
        <w:rPr>
          <w:rFonts w:ascii="宋体" w:eastAsia="仿宋_GB2312" w:hAnsi="宋体" w:cs="宋体"/>
          <w:color w:val="000000"/>
          <w:kern w:val="0"/>
          <w:sz w:val="28"/>
          <w:szCs w:val="28"/>
        </w:rPr>
        <w:t>18</w:t>
      </w:r>
      <w:r w:rsidRPr="007A243D">
        <w:rPr>
          <w:rFonts w:ascii="仿宋_GB2312" w:eastAsia="仿宋_GB2312" w:hAnsi="Arial" w:cs="Arial" w:hint="eastAsia"/>
          <w:color w:val="000000"/>
          <w:kern w:val="0"/>
          <w:sz w:val="28"/>
          <w:szCs w:val="28"/>
        </w:rPr>
        <w:t>号令）</w:t>
      </w:r>
      <w:r w:rsidRPr="007A243D">
        <w:rPr>
          <w:rFonts w:ascii="仿宋_GB2312" w:eastAsia="仿宋_GB2312" w:hAnsi="宋体" w:cs="宋体" w:hint="eastAsia"/>
          <w:color w:val="222222"/>
          <w:kern w:val="0"/>
          <w:sz w:val="28"/>
          <w:szCs w:val="28"/>
        </w:rPr>
        <w:t>等相关法律、法规，结合我校具体情况，制定本细则。</w:t>
      </w:r>
    </w:p>
    <w:p w:rsidR="007A243D" w:rsidRPr="007A243D" w:rsidRDefault="007A243D" w:rsidP="007A243D">
      <w:pPr>
        <w:widowControl/>
        <w:shd w:val="clear" w:color="auto" w:fill="FFFFFF"/>
        <w:spacing w:line="360" w:lineRule="auto"/>
        <w:ind w:firstLineChars="207" w:firstLine="58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第二条</w:t>
      </w:r>
      <w:r w:rsidRPr="007A243D">
        <w:rPr>
          <w:rFonts w:ascii="仿宋_GB2312" w:eastAsia="仿宋_GB2312" w:hAnsi="宋体" w:cs="宋体" w:hint="eastAsia"/>
          <w:color w:val="222222"/>
          <w:kern w:val="0"/>
          <w:sz w:val="28"/>
          <w:szCs w:val="28"/>
        </w:rPr>
        <w:t xml:space="preserve"> 本细则适用于校内所有涉及放射性同位素与射线装置的人员和教学、科研等相关场所以及相关活动安全和防护的监督与管理。</w:t>
      </w:r>
    </w:p>
    <w:p w:rsidR="007A243D" w:rsidRPr="007A243D" w:rsidRDefault="007A243D" w:rsidP="007A243D">
      <w:pPr>
        <w:widowControl/>
        <w:shd w:val="clear" w:color="auto" w:fill="FFFFFF"/>
        <w:spacing w:line="360" w:lineRule="auto"/>
        <w:ind w:firstLineChars="207" w:firstLine="58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第三条</w:t>
      </w:r>
      <w:r w:rsidRPr="007A243D">
        <w:rPr>
          <w:rFonts w:ascii="仿宋_GB2312" w:eastAsia="仿宋_GB2312" w:hAnsi="宋体" w:cs="宋体" w:hint="eastAsia"/>
          <w:b/>
          <w:color w:val="222222"/>
          <w:kern w:val="0"/>
          <w:sz w:val="28"/>
          <w:szCs w:val="28"/>
        </w:rPr>
        <w:t xml:space="preserve"> </w:t>
      </w:r>
      <w:r w:rsidRPr="007A243D">
        <w:rPr>
          <w:rFonts w:ascii="仿宋_GB2312" w:eastAsia="仿宋_GB2312" w:hAnsi="宋体" w:cs="宋体" w:hint="eastAsia"/>
          <w:color w:val="222222"/>
          <w:kern w:val="0"/>
          <w:sz w:val="28"/>
          <w:szCs w:val="28"/>
        </w:rPr>
        <w:t>本细则所指放射性同位素包括放射源和非密封放射性物质。放射源、非密封放射性物质及射线装置定义如下：</w:t>
      </w:r>
    </w:p>
    <w:p w:rsidR="007A243D" w:rsidRPr="007A243D" w:rsidRDefault="007A243D" w:rsidP="007A243D">
      <w:pPr>
        <w:widowControl/>
        <w:shd w:val="clear" w:color="auto" w:fill="FFFFFF"/>
        <w:spacing w:line="360" w:lineRule="auto"/>
        <w:ind w:firstLineChars="207" w:firstLine="580"/>
        <w:jc w:val="left"/>
        <w:rPr>
          <w:rFonts w:ascii="宋体" w:eastAsia="宋体" w:hAnsi="宋体" w:cs="宋体"/>
          <w:color w:val="666666"/>
          <w:kern w:val="0"/>
          <w:szCs w:val="21"/>
        </w:rPr>
      </w:pPr>
      <w:r w:rsidRPr="007A243D">
        <w:rPr>
          <w:rFonts w:ascii="仿宋_GB2312" w:eastAsia="仿宋_GB2312" w:hAnsi="宋体" w:cs="宋体" w:hint="eastAsia"/>
          <w:color w:val="222222"/>
          <w:kern w:val="0"/>
          <w:sz w:val="28"/>
          <w:szCs w:val="28"/>
        </w:rPr>
        <w:t>（一）放射源，是指除研究堆和动力堆核燃料循环范畴的材料以外，永久密封在容器中或者有严密包层并呈固态的放射性材料。</w:t>
      </w:r>
    </w:p>
    <w:p w:rsidR="007A243D" w:rsidRPr="007A243D" w:rsidRDefault="007A243D" w:rsidP="007A243D">
      <w:pPr>
        <w:widowControl/>
        <w:shd w:val="clear" w:color="auto" w:fill="FFFFFF"/>
        <w:spacing w:line="360" w:lineRule="auto"/>
        <w:ind w:firstLineChars="207" w:firstLine="580"/>
        <w:jc w:val="left"/>
        <w:rPr>
          <w:rFonts w:ascii="宋体" w:eastAsia="宋体" w:hAnsi="宋体" w:cs="宋体"/>
          <w:color w:val="666666"/>
          <w:kern w:val="0"/>
          <w:szCs w:val="21"/>
        </w:rPr>
      </w:pPr>
      <w:r w:rsidRPr="007A243D">
        <w:rPr>
          <w:rFonts w:ascii="仿宋_GB2312" w:eastAsia="仿宋_GB2312" w:hAnsi="宋体" w:cs="宋体" w:hint="eastAsia"/>
          <w:color w:val="222222"/>
          <w:kern w:val="0"/>
          <w:sz w:val="28"/>
          <w:szCs w:val="28"/>
        </w:rPr>
        <w:t>（二）非密封放射性物质，是指非永久密封在包壳里或者紧密地固结在覆盖层里的放射性物质。</w:t>
      </w:r>
    </w:p>
    <w:p w:rsidR="007A243D" w:rsidRPr="007A243D" w:rsidRDefault="007A243D" w:rsidP="007A243D">
      <w:pPr>
        <w:widowControl/>
        <w:shd w:val="clear" w:color="auto" w:fill="FFFFFF"/>
        <w:spacing w:line="360" w:lineRule="auto"/>
        <w:ind w:firstLineChars="207" w:firstLine="580"/>
        <w:jc w:val="left"/>
        <w:rPr>
          <w:rFonts w:ascii="宋体" w:eastAsia="宋体" w:hAnsi="宋体" w:cs="宋体"/>
          <w:color w:val="666666"/>
          <w:kern w:val="0"/>
          <w:szCs w:val="21"/>
        </w:rPr>
      </w:pPr>
      <w:r w:rsidRPr="007A243D">
        <w:rPr>
          <w:rFonts w:ascii="仿宋_GB2312" w:eastAsia="仿宋_GB2312" w:hAnsi="宋体" w:cs="宋体" w:hint="eastAsia"/>
          <w:color w:val="222222"/>
          <w:kern w:val="0"/>
          <w:sz w:val="28"/>
          <w:szCs w:val="28"/>
        </w:rPr>
        <w:lastRenderedPageBreak/>
        <w:t>（三）射线装置，是指</w:t>
      </w:r>
      <w:r w:rsidRPr="007A243D">
        <w:rPr>
          <w:rFonts w:ascii="宋体" w:eastAsia="仿宋_GB2312" w:hAnsi="宋体" w:cs="宋体"/>
          <w:color w:val="000000"/>
          <w:kern w:val="0"/>
          <w:sz w:val="28"/>
          <w:szCs w:val="28"/>
        </w:rPr>
        <w:t>X</w:t>
      </w:r>
      <w:r w:rsidRPr="007A243D">
        <w:rPr>
          <w:rFonts w:ascii="仿宋_GB2312" w:eastAsia="仿宋_GB2312" w:hAnsi="宋体" w:cs="宋体" w:hint="eastAsia"/>
          <w:color w:val="222222"/>
          <w:kern w:val="0"/>
          <w:sz w:val="28"/>
          <w:szCs w:val="28"/>
        </w:rPr>
        <w:t xml:space="preserve"> 线机、加速器、中子发生器以及含放射源的装置。</w:t>
      </w:r>
    </w:p>
    <w:p w:rsidR="007A243D" w:rsidRPr="007A243D" w:rsidRDefault="007A243D" w:rsidP="007A243D">
      <w:pPr>
        <w:widowControl/>
        <w:shd w:val="clear" w:color="auto" w:fill="FFFFFF"/>
        <w:spacing w:line="360" w:lineRule="auto"/>
        <w:ind w:firstLineChars="207" w:firstLine="58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第四条</w:t>
      </w:r>
      <w:r w:rsidRPr="007A243D">
        <w:rPr>
          <w:rFonts w:ascii="仿宋_GB2312" w:eastAsia="仿宋_GB2312" w:hAnsi="宋体" w:cs="宋体" w:hint="eastAsia"/>
          <w:b/>
          <w:color w:val="222222"/>
          <w:kern w:val="0"/>
          <w:sz w:val="28"/>
          <w:szCs w:val="28"/>
        </w:rPr>
        <w:t xml:space="preserve"> </w:t>
      </w:r>
      <w:r w:rsidRPr="007A243D">
        <w:rPr>
          <w:rFonts w:ascii="仿宋_GB2312" w:eastAsia="仿宋_GB2312" w:hAnsi="宋体" w:cs="宋体" w:hint="eastAsia"/>
          <w:color w:val="222222"/>
          <w:kern w:val="0"/>
          <w:sz w:val="28"/>
          <w:szCs w:val="28"/>
        </w:rPr>
        <w:t>从事放射性工作的单位和个人应当严格遵守本细则的相关规定。</w:t>
      </w:r>
    </w:p>
    <w:p w:rsidR="007A243D" w:rsidRPr="007A243D" w:rsidRDefault="007A243D" w:rsidP="007A243D">
      <w:pPr>
        <w:widowControl/>
        <w:shd w:val="clear" w:color="auto" w:fill="FFFFFF"/>
        <w:spacing w:line="360" w:lineRule="auto"/>
        <w:ind w:firstLine="258"/>
        <w:jc w:val="left"/>
        <w:rPr>
          <w:rFonts w:ascii="宋体" w:eastAsia="宋体" w:hAnsi="宋体" w:cs="宋体"/>
          <w:color w:val="666666"/>
          <w:kern w:val="0"/>
          <w:szCs w:val="21"/>
        </w:rPr>
      </w:pPr>
      <w:r w:rsidRPr="007A243D">
        <w:rPr>
          <w:rFonts w:ascii="仿宋_GB2312" w:eastAsia="仿宋_GB2312" w:hAnsi="宋体" w:cs="宋体" w:hint="eastAsia"/>
          <w:b/>
          <w:bCs/>
          <w:color w:val="222222"/>
          <w:kern w:val="0"/>
          <w:sz w:val="28"/>
          <w:szCs w:val="28"/>
        </w:rPr>
        <w:t> </w:t>
      </w:r>
    </w:p>
    <w:p w:rsidR="007A243D" w:rsidRPr="007A243D" w:rsidRDefault="007A243D" w:rsidP="007A243D">
      <w:pPr>
        <w:widowControl/>
        <w:adjustRightInd w:val="0"/>
        <w:spacing w:line="360" w:lineRule="auto"/>
        <w:jc w:val="center"/>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32"/>
          <w:szCs w:val="32"/>
        </w:rPr>
        <w:t>第二章组织机构和许可登记</w:t>
      </w:r>
    </w:p>
    <w:p w:rsidR="007A243D" w:rsidRPr="007A243D" w:rsidRDefault="007A243D" w:rsidP="007A243D">
      <w:pPr>
        <w:widowControl/>
        <w:shd w:val="clear" w:color="auto" w:fill="FFFFFF"/>
        <w:spacing w:line="360" w:lineRule="auto"/>
        <w:ind w:firstLineChars="207" w:firstLine="58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第五条</w:t>
      </w:r>
      <w:r w:rsidRPr="007A243D">
        <w:rPr>
          <w:rFonts w:ascii="仿宋_GB2312" w:eastAsia="仿宋_GB2312" w:hAnsi="宋体" w:cs="宋体" w:hint="eastAsia"/>
          <w:color w:val="222222"/>
          <w:kern w:val="0"/>
          <w:sz w:val="28"/>
          <w:szCs w:val="28"/>
        </w:rPr>
        <w:t xml:space="preserve"> 放射性同位素与射线装置的安全和防护管理实行学校、二级单位、实验室三级管理体制。</w:t>
      </w:r>
    </w:p>
    <w:p w:rsidR="007A243D" w:rsidRPr="007A243D" w:rsidRDefault="007A243D" w:rsidP="007A243D">
      <w:pPr>
        <w:widowControl/>
        <w:shd w:val="clear" w:color="auto" w:fill="FFFFFF"/>
        <w:spacing w:line="360" w:lineRule="auto"/>
        <w:ind w:firstLineChars="202" w:firstLine="566"/>
        <w:jc w:val="left"/>
        <w:rPr>
          <w:rFonts w:ascii="宋体" w:eastAsia="宋体" w:hAnsi="宋体" w:cs="宋体"/>
          <w:color w:val="666666"/>
          <w:kern w:val="0"/>
          <w:szCs w:val="21"/>
        </w:rPr>
      </w:pPr>
      <w:r w:rsidRPr="007A243D">
        <w:rPr>
          <w:rFonts w:ascii="仿宋_GB2312" w:eastAsia="仿宋_GB2312" w:hAnsi="宋体" w:cs="宋体" w:hint="eastAsia"/>
          <w:color w:val="222222"/>
          <w:kern w:val="0"/>
          <w:sz w:val="28"/>
          <w:szCs w:val="28"/>
        </w:rPr>
        <w:t>（一）学校成立化学危险品及放射源管理领导小组。在领导小组领导下，保卫处负责校内放射性同位素与射线装置安全管理工作；实验室及设备管理处负责校内放射性同位素与射线装置技术安全管理工作。同时设立辐射安全管理技术专家组，由辐射安全防护方面技术专家及有关实验室专业技术人员组成，具体负责辐射安全管理中的业务技术指导工作。</w:t>
      </w:r>
    </w:p>
    <w:p w:rsidR="007A243D" w:rsidRPr="007A243D" w:rsidRDefault="007A243D" w:rsidP="007A243D">
      <w:pPr>
        <w:widowControl/>
        <w:shd w:val="clear" w:color="auto" w:fill="FFFFFF"/>
        <w:spacing w:line="360" w:lineRule="auto"/>
        <w:ind w:firstLineChars="202" w:firstLine="566"/>
        <w:jc w:val="left"/>
        <w:rPr>
          <w:rFonts w:ascii="宋体" w:eastAsia="宋体" w:hAnsi="宋体" w:cs="宋体"/>
          <w:color w:val="666666"/>
          <w:kern w:val="0"/>
          <w:szCs w:val="21"/>
        </w:rPr>
      </w:pPr>
      <w:r w:rsidRPr="007A243D">
        <w:rPr>
          <w:rFonts w:ascii="仿宋_GB2312" w:eastAsia="仿宋_GB2312" w:hAnsi="宋体" w:cs="宋体" w:hint="eastAsia"/>
          <w:color w:val="222222"/>
          <w:kern w:val="0"/>
          <w:sz w:val="28"/>
          <w:szCs w:val="28"/>
        </w:rPr>
        <w:t>（二）二级单位负责本单位辐射安全管理工作。二级单位分管实验室技术安全的领导为本单位辐射安全管理的负责人；设定专（兼）职辐射安全管理员负责日常管理工作，负责宣传、贯彻、执行国家和学校有关辐射安全管理的法规、制度，督促和指导操作人员安全操作，并负责建立本单位放射性同位素和射线装置的详细台账，做到</w:t>
      </w:r>
      <w:r w:rsidRPr="007A243D">
        <w:rPr>
          <w:rFonts w:ascii="仿宋_GB2312" w:eastAsia="仿宋_GB2312" w:hAnsi="宋体" w:cs="宋体" w:hint="eastAsia"/>
          <w:color w:val="666666"/>
          <w:kern w:val="0"/>
          <w:sz w:val="28"/>
          <w:szCs w:val="28"/>
        </w:rPr>
        <w:t>账卡物一致。</w:t>
      </w:r>
    </w:p>
    <w:p w:rsidR="007A243D" w:rsidRPr="007A243D" w:rsidRDefault="007A243D" w:rsidP="007A243D">
      <w:pPr>
        <w:widowControl/>
        <w:shd w:val="clear" w:color="auto" w:fill="FFFFFF"/>
        <w:spacing w:line="360" w:lineRule="auto"/>
        <w:ind w:firstLineChars="207" w:firstLine="580"/>
        <w:jc w:val="left"/>
        <w:rPr>
          <w:rFonts w:ascii="宋体" w:eastAsia="宋体" w:hAnsi="宋体" w:cs="宋体"/>
          <w:color w:val="666666"/>
          <w:kern w:val="0"/>
          <w:szCs w:val="21"/>
        </w:rPr>
      </w:pPr>
      <w:r w:rsidRPr="007A243D">
        <w:rPr>
          <w:rFonts w:ascii="仿宋_GB2312" w:eastAsia="仿宋_GB2312" w:hAnsi="宋体" w:cs="宋体" w:hint="eastAsia"/>
          <w:color w:val="222222"/>
          <w:kern w:val="0"/>
          <w:sz w:val="28"/>
          <w:szCs w:val="28"/>
        </w:rPr>
        <w:t>（三）相关实验室根据本单位放射性同位素或射线装置的具体情况，制定相应的操作规程、辐射防护和安全保卫制度、人员岗位</w:t>
      </w:r>
      <w:r w:rsidRPr="007A243D">
        <w:rPr>
          <w:rFonts w:ascii="仿宋_GB2312" w:eastAsia="仿宋_GB2312" w:hAnsi="宋体" w:cs="宋体" w:hint="eastAsia"/>
          <w:color w:val="222222"/>
          <w:kern w:val="0"/>
          <w:sz w:val="28"/>
          <w:szCs w:val="28"/>
        </w:rPr>
        <w:lastRenderedPageBreak/>
        <w:t>职责、辐射事故应急处理预案、辐射安全责任书等，经二级单位审核确认后报保卫处、实验室及设备管理处备案。</w:t>
      </w:r>
    </w:p>
    <w:p w:rsidR="007A243D" w:rsidRPr="007A243D" w:rsidRDefault="007A243D" w:rsidP="007A243D">
      <w:pPr>
        <w:widowControl/>
        <w:shd w:val="clear" w:color="auto" w:fill="FFFFFF"/>
        <w:spacing w:line="360" w:lineRule="auto"/>
        <w:ind w:firstLineChars="207" w:firstLine="58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第六条</w:t>
      </w:r>
      <w:r w:rsidRPr="007A243D">
        <w:rPr>
          <w:rFonts w:ascii="仿宋_GB2312" w:eastAsia="仿宋_GB2312" w:hAnsi="宋体" w:cs="宋体" w:hint="eastAsia"/>
          <w:color w:val="222222"/>
          <w:kern w:val="0"/>
          <w:sz w:val="28"/>
          <w:szCs w:val="28"/>
        </w:rPr>
        <w:t xml:space="preserve"> 按照国家有关规定，实行辐射工作许可登记制度。</w:t>
      </w:r>
    </w:p>
    <w:p w:rsidR="007A243D" w:rsidRPr="007A243D" w:rsidRDefault="007A243D" w:rsidP="007A243D">
      <w:pPr>
        <w:widowControl/>
        <w:shd w:val="clear" w:color="auto" w:fill="FFFFFF"/>
        <w:spacing w:line="360" w:lineRule="auto"/>
        <w:ind w:firstLineChars="207" w:firstLine="58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第七条</w:t>
      </w:r>
      <w:r w:rsidRPr="007A243D">
        <w:rPr>
          <w:rFonts w:ascii="仿宋_GB2312" w:eastAsia="仿宋_GB2312" w:hAnsi="宋体" w:cs="宋体" w:hint="eastAsia"/>
          <w:color w:val="222222"/>
          <w:kern w:val="0"/>
          <w:sz w:val="28"/>
          <w:szCs w:val="28"/>
        </w:rPr>
        <w:t xml:space="preserve"> 实验室及设备管理处负责统一办理学校的《辐射安全许可证》。相关二级单位购买、转让、转移以及处置放射性同位素和射线装置时，必须依法到环境保护主管部门办理申报或审批手续，待审批通过并报保卫处和实验室及设备管理处备案后方可实施。</w:t>
      </w:r>
    </w:p>
    <w:p w:rsidR="007A243D" w:rsidRPr="007A243D" w:rsidRDefault="007A243D" w:rsidP="007A243D">
      <w:pPr>
        <w:widowControl/>
        <w:shd w:val="clear" w:color="auto" w:fill="FFFFFF"/>
        <w:spacing w:line="360" w:lineRule="auto"/>
        <w:ind w:firstLine="258"/>
        <w:jc w:val="left"/>
        <w:rPr>
          <w:rFonts w:ascii="宋体" w:eastAsia="宋体" w:hAnsi="宋体" w:cs="宋体"/>
          <w:color w:val="666666"/>
          <w:kern w:val="0"/>
          <w:szCs w:val="21"/>
        </w:rPr>
      </w:pPr>
      <w:r w:rsidRPr="007A243D">
        <w:rPr>
          <w:rFonts w:ascii="仿宋_GB2312" w:eastAsia="仿宋_GB2312" w:hAnsi="宋体" w:cs="宋体" w:hint="eastAsia"/>
          <w:color w:val="222222"/>
          <w:kern w:val="0"/>
          <w:sz w:val="28"/>
          <w:szCs w:val="28"/>
        </w:rPr>
        <w:t> </w:t>
      </w:r>
    </w:p>
    <w:p w:rsidR="007A243D" w:rsidRPr="007A243D" w:rsidRDefault="007A243D" w:rsidP="007A243D">
      <w:pPr>
        <w:widowControl/>
        <w:adjustRightInd w:val="0"/>
        <w:spacing w:line="360" w:lineRule="auto"/>
        <w:jc w:val="center"/>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32"/>
          <w:szCs w:val="32"/>
        </w:rPr>
        <w:t>第三章放射工作人员管理</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第八条</w:t>
      </w:r>
      <w:r w:rsidRPr="007A243D">
        <w:rPr>
          <w:rFonts w:ascii="Arial" w:eastAsia="仿宋_GB2312" w:hAnsi="Arial" w:cs="Arial"/>
          <w:color w:val="000000"/>
          <w:kern w:val="0"/>
          <w:sz w:val="28"/>
          <w:szCs w:val="28"/>
        </w:rPr>
        <w:t> </w:t>
      </w:r>
      <w:r w:rsidRPr="007A243D">
        <w:rPr>
          <w:rFonts w:ascii="仿宋_GB2312" w:eastAsia="仿宋_GB2312" w:hAnsi="Arial" w:cs="Arial" w:hint="eastAsia"/>
          <w:color w:val="000000"/>
          <w:kern w:val="0"/>
          <w:sz w:val="28"/>
          <w:szCs w:val="28"/>
        </w:rPr>
        <w:t>本细则所称放射工作是指与放射性同位素、射线装置有关的工作；放射工作人员是指从事与放射性同位素、射线装置有关工作的职业性工作人员。</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第九条</w:t>
      </w:r>
      <w:r w:rsidRPr="007A243D">
        <w:rPr>
          <w:rFonts w:ascii="Arial" w:eastAsia="仿宋_GB2312" w:hAnsi="Arial" w:cs="Arial"/>
          <w:color w:val="000000"/>
          <w:kern w:val="0"/>
          <w:sz w:val="28"/>
          <w:szCs w:val="28"/>
        </w:rPr>
        <w:t> </w:t>
      </w:r>
      <w:r w:rsidRPr="007A243D">
        <w:rPr>
          <w:rFonts w:ascii="仿宋_GB2312" w:eastAsia="仿宋_GB2312" w:hAnsi="Arial" w:cs="Arial" w:hint="eastAsia"/>
          <w:color w:val="000000"/>
          <w:kern w:val="0"/>
          <w:sz w:val="28"/>
          <w:szCs w:val="28"/>
        </w:rPr>
        <w:t>全校的放射工作人员上岗前，必须进行健康检查和接受放射防护知识培训和法规教育，考核合格并获得《辐射工作安全防护培训合格证》后方可从事放射工作。取得《辐射工作安全防护培训合格证》人员，每四年须接受一次再培训。</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第十条</w:t>
      </w:r>
      <w:r w:rsidRPr="007A243D">
        <w:rPr>
          <w:rFonts w:ascii="宋体" w:eastAsia="仿宋_GB2312" w:hAnsi="宋体" w:cs="宋体" w:hint="eastAsia"/>
          <w:bCs/>
          <w:color w:val="444444"/>
          <w:kern w:val="0"/>
          <w:sz w:val="28"/>
          <w:szCs w:val="28"/>
        </w:rPr>
        <w:t> </w:t>
      </w:r>
      <w:r w:rsidRPr="007A243D">
        <w:rPr>
          <w:rFonts w:ascii="仿宋_GB2312" w:eastAsia="仿宋_GB2312" w:hAnsi="Arial" w:cs="Arial" w:hint="eastAsia"/>
          <w:color w:val="666666"/>
          <w:kern w:val="0"/>
          <w:sz w:val="28"/>
          <w:szCs w:val="28"/>
        </w:rPr>
        <w:t>按国家有关规定，放射工作人员在工作期间，必须佩带个人剂量计</w:t>
      </w:r>
      <w:r w:rsidRPr="007A243D">
        <w:rPr>
          <w:rFonts w:ascii="仿宋_GB2312" w:eastAsia="仿宋_GB2312" w:hAnsi="Arial" w:cs="Arial" w:hint="eastAsia"/>
          <w:color w:val="000000"/>
          <w:kern w:val="0"/>
          <w:sz w:val="28"/>
          <w:szCs w:val="28"/>
        </w:rPr>
        <w:t>，并进行个人剂量检测（每</w:t>
      </w:r>
      <w:r w:rsidRPr="007A243D">
        <w:rPr>
          <w:rFonts w:ascii="宋体" w:eastAsia="仿宋_GB2312" w:hAnsi="宋体" w:cs="宋体"/>
          <w:color w:val="000000"/>
          <w:kern w:val="0"/>
          <w:sz w:val="28"/>
          <w:szCs w:val="28"/>
        </w:rPr>
        <w:t>3</w:t>
      </w:r>
      <w:r w:rsidRPr="007A243D">
        <w:rPr>
          <w:rFonts w:ascii="仿宋_GB2312" w:eastAsia="仿宋_GB2312" w:hAnsi="Arial" w:cs="Arial" w:hint="eastAsia"/>
          <w:color w:val="000000"/>
          <w:kern w:val="0"/>
          <w:sz w:val="28"/>
          <w:szCs w:val="28"/>
        </w:rPr>
        <w:t>个月一次）；二级单位负责组织实施本单位个人剂量监测工作，并建立个人剂量档案，定期报实验室及设备管理处备案。</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lastRenderedPageBreak/>
        <w:t>第十一条</w:t>
      </w:r>
      <w:r w:rsidRPr="007A243D">
        <w:rPr>
          <w:rFonts w:ascii="宋体" w:eastAsia="仿宋_GB2312" w:hAnsi="宋体" w:cs="宋体" w:hint="eastAsia"/>
          <w:bCs/>
          <w:color w:val="444444"/>
          <w:kern w:val="0"/>
          <w:sz w:val="28"/>
          <w:szCs w:val="28"/>
        </w:rPr>
        <w:t> </w:t>
      </w:r>
      <w:r w:rsidRPr="007A243D">
        <w:rPr>
          <w:rFonts w:ascii="仿宋_GB2312" w:eastAsia="仿宋_GB2312" w:hAnsi="Arial" w:cs="Arial" w:hint="eastAsia"/>
          <w:color w:val="000000"/>
          <w:kern w:val="0"/>
          <w:sz w:val="28"/>
          <w:szCs w:val="28"/>
        </w:rPr>
        <w:t>实验室及设备管理处对上岗的放射工作人员每二年组织一次职业健康检查，建立职业健康检查档案，并做好相关的档案管理工作。</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 xml:space="preserve">第十二条 </w:t>
      </w:r>
      <w:r w:rsidRPr="007A243D">
        <w:rPr>
          <w:rFonts w:ascii="仿宋_GB2312" w:eastAsia="仿宋_GB2312" w:hAnsi="Arial" w:cs="Arial" w:hint="eastAsia"/>
          <w:color w:val="000000"/>
          <w:kern w:val="0"/>
          <w:sz w:val="28"/>
          <w:szCs w:val="28"/>
        </w:rPr>
        <w:t>不得安排未经职业健康检查的工作人员、有职业禁忌的职工、未成年工或者孕期、哺乳期女职工从事放射工作。</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第十三条</w:t>
      </w:r>
      <w:r w:rsidRPr="007A243D">
        <w:rPr>
          <w:rFonts w:ascii="仿宋_GB2312" w:eastAsia="仿宋_GB2312" w:hAnsi="Arial" w:cs="Arial" w:hint="eastAsia"/>
          <w:color w:val="000000"/>
          <w:kern w:val="0"/>
          <w:sz w:val="28"/>
          <w:szCs w:val="28"/>
        </w:rPr>
        <w:t xml:space="preserve"> 不得雇佣临时人员从事放射工作。临时或短期参加与放射性同位素、射线装置有关实验工作的人员在从事放射工作前要经过必要的、规范的培训，其管理可参照第九条规定执行。</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 xml:space="preserve">第十四条 </w:t>
      </w:r>
      <w:r w:rsidRPr="007A243D">
        <w:rPr>
          <w:rFonts w:ascii="仿宋_GB2312" w:eastAsia="仿宋_GB2312" w:hAnsi="Arial" w:cs="Arial" w:hint="eastAsia"/>
          <w:color w:val="000000"/>
          <w:kern w:val="0"/>
          <w:sz w:val="28"/>
          <w:szCs w:val="28"/>
        </w:rPr>
        <w:t>按照国家有关规定执行放射工作人员保障待遇。</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第十五条</w:t>
      </w:r>
      <w:r w:rsidRPr="007A243D">
        <w:rPr>
          <w:rFonts w:ascii="仿宋_GB2312" w:eastAsia="仿宋_GB2312" w:hAnsi="Arial" w:cs="Arial" w:hint="eastAsia"/>
          <w:color w:val="000000"/>
          <w:kern w:val="0"/>
          <w:sz w:val="28"/>
          <w:szCs w:val="28"/>
        </w:rPr>
        <w:t xml:space="preserve"> 发现有职业禁忌症或者有与所从事职业相关的健康损伤的工作人员，应及时调离原工作岗位，并妥善安置。</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第十六条</w:t>
      </w:r>
      <w:r w:rsidRPr="007A243D">
        <w:rPr>
          <w:rFonts w:ascii="仿宋_GB2312" w:eastAsia="仿宋_GB2312" w:hAnsi="Arial" w:cs="Arial" w:hint="eastAsia"/>
          <w:color w:val="000000"/>
          <w:kern w:val="0"/>
          <w:sz w:val="28"/>
          <w:szCs w:val="28"/>
        </w:rPr>
        <w:t xml:space="preserve"> </w:t>
      </w:r>
      <w:proofErr w:type="gramStart"/>
      <w:r w:rsidRPr="007A243D">
        <w:rPr>
          <w:rFonts w:ascii="仿宋_GB2312" w:eastAsia="仿宋_GB2312" w:hAnsi="Arial" w:cs="Arial" w:hint="eastAsia"/>
          <w:color w:val="000000"/>
          <w:kern w:val="0"/>
          <w:sz w:val="28"/>
          <w:szCs w:val="28"/>
        </w:rPr>
        <w:t>凡学生</w:t>
      </w:r>
      <w:proofErr w:type="gramEnd"/>
      <w:r w:rsidRPr="007A243D">
        <w:rPr>
          <w:rFonts w:ascii="仿宋_GB2312" w:eastAsia="仿宋_GB2312" w:hAnsi="Arial" w:cs="Arial" w:hint="eastAsia"/>
          <w:color w:val="000000"/>
          <w:kern w:val="0"/>
          <w:sz w:val="28"/>
          <w:szCs w:val="28"/>
        </w:rPr>
        <w:t>实验使用放射性同位素和射线装置，必须有实验室专职人员负责领用、保管。学生实验操作时，要有指导教师亲临现场指导，并作好每次使用情况的记录。</w:t>
      </w:r>
    </w:p>
    <w:p w:rsidR="007A243D" w:rsidRPr="007A243D" w:rsidRDefault="007A243D" w:rsidP="007A243D">
      <w:pPr>
        <w:widowControl/>
        <w:spacing w:line="360" w:lineRule="auto"/>
        <w:jc w:val="left"/>
        <w:rPr>
          <w:rFonts w:ascii="宋体" w:eastAsia="宋体" w:hAnsi="宋体" w:cs="宋体"/>
          <w:color w:val="666666"/>
          <w:kern w:val="0"/>
          <w:szCs w:val="21"/>
        </w:rPr>
      </w:pPr>
      <w:r w:rsidRPr="007A243D">
        <w:rPr>
          <w:rFonts w:ascii="仿宋_GB2312" w:eastAsia="仿宋_GB2312" w:hAnsi="宋体" w:cs="宋体" w:hint="eastAsia"/>
          <w:bCs/>
          <w:color w:val="444444"/>
          <w:kern w:val="0"/>
          <w:sz w:val="28"/>
          <w:szCs w:val="28"/>
        </w:rPr>
        <w:t> </w:t>
      </w:r>
    </w:p>
    <w:p w:rsidR="007A243D" w:rsidRPr="007A243D" w:rsidRDefault="007A243D" w:rsidP="007A243D">
      <w:pPr>
        <w:widowControl/>
        <w:adjustRightInd w:val="0"/>
        <w:spacing w:line="360" w:lineRule="auto"/>
        <w:jc w:val="center"/>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32"/>
          <w:szCs w:val="32"/>
        </w:rPr>
        <w:t>第四章</w:t>
      </w:r>
      <w:r w:rsidRPr="007A243D">
        <w:rPr>
          <w:rFonts w:ascii="宋体" w:eastAsia="仿宋_GB2312" w:hAnsi="宋体" w:cs="仿宋_GB2312"/>
          <w:b/>
          <w:bCs/>
          <w:color w:val="666666"/>
          <w:kern w:val="0"/>
          <w:sz w:val="32"/>
          <w:szCs w:val="32"/>
        </w:rPr>
        <w:t> </w:t>
      </w:r>
      <w:r w:rsidRPr="007A243D">
        <w:rPr>
          <w:rFonts w:ascii="仿宋_GB2312" w:eastAsia="仿宋_GB2312" w:hAnsi="宋体" w:cs="仿宋_GB2312" w:hint="eastAsia"/>
          <w:b/>
          <w:bCs/>
          <w:color w:val="666666"/>
          <w:kern w:val="0"/>
          <w:sz w:val="32"/>
          <w:szCs w:val="32"/>
        </w:rPr>
        <w:t>放射工作场所管理</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第十七条</w:t>
      </w:r>
      <w:r w:rsidRPr="007A243D">
        <w:rPr>
          <w:rFonts w:ascii="仿宋_GB2312" w:eastAsia="仿宋_GB2312" w:hAnsi="Arial" w:cs="Arial" w:hint="eastAsia"/>
          <w:color w:val="000000"/>
          <w:kern w:val="0"/>
          <w:sz w:val="28"/>
          <w:szCs w:val="28"/>
        </w:rPr>
        <w:t xml:space="preserve"> 凡涉及新建、改建、扩建放射工作场所的项目的二级单位，应依法到环境保护主管部门办理申报或审批手续，获得有关许可证或者批准文件，并报保卫处和实验室及设备管理处备案后方可实施。</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第十八条</w:t>
      </w:r>
      <w:r w:rsidRPr="007A243D">
        <w:rPr>
          <w:rFonts w:ascii="仿宋_GB2312" w:eastAsia="仿宋_GB2312" w:hAnsi="Arial" w:cs="Arial" w:hint="eastAsia"/>
          <w:color w:val="000000"/>
          <w:kern w:val="0"/>
          <w:sz w:val="28"/>
          <w:szCs w:val="28"/>
        </w:rPr>
        <w:t xml:space="preserve"> 新建、改建、扩建放射工作场所的放射防护设施，必须与主体工程同时设计审批、同时施工、同时验收投产；项目完工</w:t>
      </w:r>
      <w:r w:rsidRPr="007A243D">
        <w:rPr>
          <w:rFonts w:ascii="仿宋_GB2312" w:eastAsia="仿宋_GB2312" w:hAnsi="Arial" w:cs="Arial" w:hint="eastAsia"/>
          <w:color w:val="000000"/>
          <w:kern w:val="0"/>
          <w:sz w:val="28"/>
          <w:szCs w:val="28"/>
        </w:rPr>
        <w:lastRenderedPageBreak/>
        <w:t>后须通过环保、卫生、公安等有关部门的竣工验收，获得有关许可证或者批准文件报保卫处和实验室及设备管理处备案后方可启用。</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第十九条</w:t>
      </w:r>
      <w:r w:rsidRPr="007A243D">
        <w:rPr>
          <w:rFonts w:ascii="仿宋_GB2312" w:eastAsia="仿宋_GB2312" w:hAnsi="Arial" w:cs="Arial" w:hint="eastAsia"/>
          <w:color w:val="000000"/>
          <w:kern w:val="0"/>
          <w:sz w:val="28"/>
          <w:szCs w:val="28"/>
        </w:rPr>
        <w:t xml:space="preserve"> 放射工作必须在放射工作场所进行，不得以任何理由在非放射工作场所开展放射工作。</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第二十条</w:t>
      </w:r>
      <w:r w:rsidRPr="007A243D">
        <w:rPr>
          <w:rFonts w:ascii="仿宋_GB2312" w:eastAsia="仿宋_GB2312" w:hAnsi="Arial" w:cs="Arial" w:hint="eastAsia"/>
          <w:color w:val="000000"/>
          <w:kern w:val="0"/>
          <w:sz w:val="28"/>
          <w:szCs w:val="28"/>
        </w:rPr>
        <w:t xml:space="preserve"> 放射工作场所必须安装防盗、防火、防泄漏设施，保证放射性同位素和射线装置的使用安全。同位素的包装容器、含放射性同位素的设备、射线装置、放射工作场所的入口处必须设置明显的放射性标志，防止无关人员接近。工作人员进出放射工作场所必须登记。</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第二十一条</w:t>
      </w:r>
      <w:r w:rsidRPr="007A243D">
        <w:rPr>
          <w:rFonts w:ascii="仿宋_GB2312" w:eastAsia="仿宋_GB2312" w:hAnsi="Arial" w:cs="Arial" w:hint="eastAsia"/>
          <w:color w:val="000000"/>
          <w:kern w:val="0"/>
          <w:sz w:val="28"/>
          <w:szCs w:val="28"/>
        </w:rPr>
        <w:t xml:space="preserve"> 各相关单位必须在放射工作场所</w:t>
      </w:r>
      <w:proofErr w:type="gramStart"/>
      <w:r w:rsidRPr="007A243D">
        <w:rPr>
          <w:rFonts w:ascii="仿宋_GB2312" w:eastAsia="仿宋_GB2312" w:hAnsi="Arial" w:cs="Arial" w:hint="eastAsia"/>
          <w:color w:val="000000"/>
          <w:kern w:val="0"/>
          <w:sz w:val="28"/>
          <w:szCs w:val="28"/>
        </w:rPr>
        <w:t>醒</w:t>
      </w:r>
      <w:proofErr w:type="gramEnd"/>
      <w:r w:rsidRPr="007A243D">
        <w:rPr>
          <w:rFonts w:ascii="仿宋_GB2312" w:eastAsia="仿宋_GB2312" w:hAnsi="Arial" w:cs="Arial" w:hint="eastAsia"/>
          <w:color w:val="000000"/>
          <w:kern w:val="0"/>
          <w:sz w:val="28"/>
          <w:szCs w:val="28"/>
        </w:rPr>
        <w:t>目的地方张贴根据其实际工作需要编写的《放射性同位素安全操作规程》或《射线装置安全操作规程》。</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 xml:space="preserve">第二十二条 </w:t>
      </w:r>
      <w:r w:rsidRPr="007A243D">
        <w:rPr>
          <w:rFonts w:ascii="仿宋_GB2312" w:eastAsia="仿宋_GB2312" w:hAnsi="Arial" w:cs="Arial" w:hint="eastAsia"/>
          <w:color w:val="000000"/>
          <w:kern w:val="0"/>
          <w:sz w:val="28"/>
          <w:szCs w:val="28"/>
        </w:rPr>
        <w:t>对现有的放射工作场所，应按级别严格控制核素使用种类和操作量，确保安全。</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第二十三条</w:t>
      </w:r>
      <w:r w:rsidRPr="007A243D">
        <w:rPr>
          <w:rFonts w:ascii="仿宋_GB2312" w:eastAsia="仿宋_GB2312" w:hAnsi="Arial" w:cs="Arial" w:hint="eastAsia"/>
          <w:color w:val="000000"/>
          <w:kern w:val="0"/>
          <w:sz w:val="28"/>
          <w:szCs w:val="28"/>
        </w:rPr>
        <w:t xml:space="preserve"> 二级单位须定期对各实验室使用的放射性同位素、射线装置和放射工作场所进行安全检查，并将检查结果报实验室及设备管理处和保卫处备案。</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第二十四条</w:t>
      </w:r>
      <w:r w:rsidRPr="007A243D">
        <w:rPr>
          <w:rFonts w:ascii="仿宋_GB2312" w:eastAsia="仿宋_GB2312" w:hAnsi="Arial" w:cs="Arial" w:hint="eastAsia"/>
          <w:color w:val="000000"/>
          <w:kern w:val="0"/>
          <w:sz w:val="28"/>
          <w:szCs w:val="28"/>
        </w:rPr>
        <w:t xml:space="preserve"> 当放射工作场所改变工作性质不再用于放射工作时，必须申请退役；退役放射工作场所必须经专业检测单位进行污染检测，经环境保护主管部门批准，并向保卫处和实验室及设备管理处备案后方可装修、拆迁或改作它用。</w:t>
      </w:r>
    </w:p>
    <w:p w:rsidR="007A243D" w:rsidRPr="007A243D" w:rsidRDefault="007A243D" w:rsidP="007A243D">
      <w:pPr>
        <w:widowControl/>
        <w:spacing w:line="360" w:lineRule="auto"/>
        <w:jc w:val="left"/>
        <w:rPr>
          <w:rFonts w:ascii="宋体" w:eastAsia="宋体" w:hAnsi="宋体" w:cs="宋体"/>
          <w:color w:val="666666"/>
          <w:kern w:val="0"/>
          <w:szCs w:val="21"/>
        </w:rPr>
      </w:pPr>
      <w:r w:rsidRPr="007A243D">
        <w:rPr>
          <w:rFonts w:ascii="仿宋_GB2312" w:eastAsia="仿宋_GB2312" w:hAnsi="宋体" w:cs="宋体" w:hint="eastAsia"/>
          <w:bCs/>
          <w:color w:val="444444"/>
          <w:kern w:val="0"/>
          <w:sz w:val="28"/>
          <w:szCs w:val="28"/>
        </w:rPr>
        <w:t> </w:t>
      </w:r>
    </w:p>
    <w:p w:rsidR="007A243D" w:rsidRPr="007A243D" w:rsidRDefault="007A243D" w:rsidP="007A243D">
      <w:pPr>
        <w:widowControl/>
        <w:adjustRightInd w:val="0"/>
        <w:spacing w:line="360" w:lineRule="auto"/>
        <w:jc w:val="center"/>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32"/>
          <w:szCs w:val="32"/>
        </w:rPr>
        <w:lastRenderedPageBreak/>
        <w:t>第五章放射性同位素和射线装置的申购及使用管理</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第二十五条</w:t>
      </w:r>
      <w:r w:rsidRPr="007A243D">
        <w:rPr>
          <w:rFonts w:ascii="仿宋_GB2312" w:eastAsia="仿宋_GB2312" w:hAnsi="Arial" w:cs="Arial" w:hint="eastAsia"/>
          <w:color w:val="000000"/>
          <w:kern w:val="0"/>
          <w:sz w:val="28"/>
          <w:szCs w:val="28"/>
        </w:rPr>
        <w:t xml:space="preserve"> 相关二级单</w:t>
      </w:r>
      <w:proofErr w:type="gramStart"/>
      <w:r w:rsidRPr="007A243D">
        <w:rPr>
          <w:rFonts w:ascii="仿宋_GB2312" w:eastAsia="仿宋_GB2312" w:hAnsi="Arial" w:cs="Arial" w:hint="eastAsia"/>
          <w:color w:val="000000"/>
          <w:kern w:val="0"/>
          <w:sz w:val="28"/>
          <w:szCs w:val="28"/>
        </w:rPr>
        <w:t>位拟</w:t>
      </w:r>
      <w:proofErr w:type="gramEnd"/>
      <w:r w:rsidRPr="007A243D">
        <w:rPr>
          <w:rFonts w:ascii="仿宋_GB2312" w:eastAsia="仿宋_GB2312" w:hAnsi="Arial" w:cs="Arial" w:hint="eastAsia"/>
          <w:color w:val="000000"/>
          <w:kern w:val="0"/>
          <w:sz w:val="28"/>
          <w:szCs w:val="28"/>
        </w:rPr>
        <w:t>转入、转出放射性同位素和</w:t>
      </w:r>
      <w:proofErr w:type="gramStart"/>
      <w:r w:rsidRPr="007A243D">
        <w:rPr>
          <w:rFonts w:ascii="仿宋_GB2312" w:eastAsia="仿宋_GB2312" w:hAnsi="Arial" w:cs="Arial" w:hint="eastAsia"/>
          <w:color w:val="000000"/>
          <w:kern w:val="0"/>
          <w:sz w:val="28"/>
          <w:szCs w:val="28"/>
        </w:rPr>
        <w:t>拟购置</w:t>
      </w:r>
      <w:proofErr w:type="gramEnd"/>
      <w:r w:rsidRPr="007A243D">
        <w:rPr>
          <w:rFonts w:ascii="仿宋_GB2312" w:eastAsia="仿宋_GB2312" w:hAnsi="Arial" w:cs="Arial" w:hint="eastAsia"/>
          <w:color w:val="000000"/>
          <w:kern w:val="0"/>
          <w:sz w:val="28"/>
          <w:szCs w:val="28"/>
        </w:rPr>
        <w:t>射线装置时，应依法到环境保护主管部门办理申报及审批手续，</w:t>
      </w:r>
      <w:proofErr w:type="gramStart"/>
      <w:r w:rsidRPr="007A243D">
        <w:rPr>
          <w:rFonts w:ascii="仿宋_GB2312" w:eastAsia="仿宋_GB2312" w:hAnsi="Arial" w:cs="Arial" w:hint="eastAsia"/>
          <w:color w:val="000000"/>
          <w:kern w:val="0"/>
          <w:sz w:val="28"/>
          <w:szCs w:val="28"/>
        </w:rPr>
        <w:t>待获得</w:t>
      </w:r>
      <w:proofErr w:type="gramEnd"/>
      <w:r w:rsidRPr="007A243D">
        <w:rPr>
          <w:rFonts w:ascii="仿宋_GB2312" w:eastAsia="仿宋_GB2312" w:hAnsi="Arial" w:cs="Arial" w:hint="eastAsia"/>
          <w:color w:val="000000"/>
          <w:kern w:val="0"/>
          <w:sz w:val="28"/>
          <w:szCs w:val="28"/>
        </w:rPr>
        <w:t>有关许可证或者批准文件，并报保卫处和实验室及设备管理处备案后，方可实施。</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第二十六条</w:t>
      </w:r>
      <w:r w:rsidRPr="007A243D">
        <w:rPr>
          <w:rFonts w:ascii="仿宋_GB2312" w:eastAsia="仿宋_GB2312" w:hAnsi="Arial" w:cs="Arial" w:hint="eastAsia"/>
          <w:color w:val="000000"/>
          <w:kern w:val="0"/>
          <w:sz w:val="28"/>
          <w:szCs w:val="28"/>
        </w:rPr>
        <w:t xml:space="preserve"> 转入、转出的放射性同位素与购置射线装置要严格按照环境保护主管部门批复内容执行，不得超出范围。</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第二十七条</w:t>
      </w:r>
      <w:r w:rsidRPr="007A243D">
        <w:rPr>
          <w:rFonts w:ascii="仿宋_GB2312" w:eastAsia="仿宋_GB2312" w:hAnsi="Arial" w:cs="Arial" w:hint="eastAsia"/>
          <w:color w:val="000000"/>
          <w:kern w:val="0"/>
          <w:sz w:val="28"/>
          <w:szCs w:val="28"/>
        </w:rPr>
        <w:t xml:space="preserve"> 转入的放射性同位素与购置的射线装置到货后，使用单位放射工作人员必须到现场进行认真检查、核对，确认安全无误后，应立即放入专用的保险柜、库房或工作场所内，并于</w:t>
      </w:r>
      <w:r w:rsidRPr="007A243D">
        <w:rPr>
          <w:rFonts w:ascii="宋体" w:eastAsia="仿宋_GB2312" w:hAnsi="宋体" w:cs="宋体"/>
          <w:color w:val="000000"/>
          <w:kern w:val="0"/>
          <w:sz w:val="28"/>
          <w:szCs w:val="28"/>
        </w:rPr>
        <w:t>20</w:t>
      </w:r>
      <w:r w:rsidRPr="007A243D">
        <w:rPr>
          <w:rFonts w:ascii="仿宋_GB2312" w:eastAsia="仿宋_GB2312" w:hAnsi="Arial" w:cs="Arial" w:hint="eastAsia"/>
          <w:color w:val="000000"/>
          <w:kern w:val="0"/>
          <w:sz w:val="28"/>
          <w:szCs w:val="28"/>
        </w:rPr>
        <w:t>日内到环境保护主管部门、校保卫处和实验室及设备管理处备案，建立相应的技术档案后，方可办理财务报销。</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第二十八条</w:t>
      </w:r>
      <w:r w:rsidRPr="007A243D">
        <w:rPr>
          <w:rFonts w:ascii="仿宋_GB2312" w:eastAsia="仿宋_GB2312" w:hAnsi="Arial" w:cs="Arial" w:hint="eastAsia"/>
          <w:color w:val="000000"/>
          <w:kern w:val="0"/>
          <w:sz w:val="28"/>
          <w:szCs w:val="28"/>
        </w:rPr>
        <w:t xml:space="preserve"> 放射性同位素转出后， </w:t>
      </w:r>
      <w:r w:rsidRPr="007A243D">
        <w:rPr>
          <w:rFonts w:ascii="宋体" w:eastAsia="仿宋_GB2312" w:hAnsi="宋体" w:cs="宋体"/>
          <w:color w:val="000000"/>
          <w:kern w:val="0"/>
          <w:sz w:val="28"/>
          <w:szCs w:val="28"/>
        </w:rPr>
        <w:t>20</w:t>
      </w:r>
      <w:r w:rsidRPr="007A243D">
        <w:rPr>
          <w:rFonts w:ascii="仿宋_GB2312" w:eastAsia="仿宋_GB2312" w:hAnsi="Arial" w:cs="Arial" w:hint="eastAsia"/>
          <w:color w:val="000000"/>
          <w:kern w:val="0"/>
          <w:sz w:val="28"/>
          <w:szCs w:val="28"/>
        </w:rPr>
        <w:t>日内到环境保护主管部门备案，并把备案</w:t>
      </w:r>
      <w:proofErr w:type="gramStart"/>
      <w:r w:rsidRPr="007A243D">
        <w:rPr>
          <w:rFonts w:ascii="仿宋_GB2312" w:eastAsia="仿宋_GB2312" w:hAnsi="Arial" w:cs="Arial" w:hint="eastAsia"/>
          <w:color w:val="000000"/>
          <w:kern w:val="0"/>
          <w:sz w:val="28"/>
          <w:szCs w:val="28"/>
        </w:rPr>
        <w:t>材料交校保卫</w:t>
      </w:r>
      <w:proofErr w:type="gramEnd"/>
      <w:r w:rsidRPr="007A243D">
        <w:rPr>
          <w:rFonts w:ascii="仿宋_GB2312" w:eastAsia="仿宋_GB2312" w:hAnsi="Arial" w:cs="Arial" w:hint="eastAsia"/>
          <w:color w:val="000000"/>
          <w:kern w:val="0"/>
          <w:sz w:val="28"/>
          <w:szCs w:val="28"/>
        </w:rPr>
        <w:t>处和实验室及设备管理处存档备查。</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第二十九条</w:t>
      </w:r>
      <w:r w:rsidRPr="007A243D">
        <w:rPr>
          <w:rFonts w:ascii="仿宋_GB2312" w:eastAsia="仿宋_GB2312" w:hAnsi="Arial" w:cs="Arial" w:hint="eastAsia"/>
          <w:color w:val="000000"/>
          <w:kern w:val="0"/>
          <w:sz w:val="28"/>
          <w:szCs w:val="28"/>
        </w:rPr>
        <w:t xml:space="preserve"> 禁止任何单位和个人私自购买放射性同位素与射线装置。</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第三十条</w:t>
      </w:r>
      <w:r w:rsidRPr="007A243D">
        <w:rPr>
          <w:rFonts w:ascii="仿宋_GB2312" w:eastAsia="仿宋_GB2312" w:hAnsi="Arial" w:cs="Arial" w:hint="eastAsia"/>
          <w:color w:val="000000"/>
          <w:kern w:val="0"/>
          <w:sz w:val="28"/>
          <w:szCs w:val="28"/>
        </w:rPr>
        <w:t xml:space="preserve"> 相关二级单位应建立放射性同位素与射线装置台账，记载放射性同位素的核素名称、出厂时间、活度、标号、编码、来源和去向，及射线装置的名称、型号、射线种类、类别、用途、来源和去向等事项；放射性同位素应当单独存放，不得与易燃、易</w:t>
      </w:r>
      <w:r w:rsidRPr="007A243D">
        <w:rPr>
          <w:rFonts w:ascii="仿宋_GB2312" w:eastAsia="仿宋_GB2312" w:hAnsi="Arial" w:cs="Arial" w:hint="eastAsia"/>
          <w:color w:val="000000"/>
          <w:kern w:val="0"/>
          <w:sz w:val="28"/>
          <w:szCs w:val="28"/>
        </w:rPr>
        <w:lastRenderedPageBreak/>
        <w:t>爆、腐蚀性物品等一起存放，并指定专人负责保管。同时建立健全放射性同位素保管、领用和消耗的登记制度，做到账物相符。</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第三十一条</w:t>
      </w:r>
      <w:r w:rsidRPr="007A243D">
        <w:rPr>
          <w:rFonts w:ascii="仿宋_GB2312" w:eastAsia="仿宋_GB2312" w:hAnsi="Arial" w:cs="Arial" w:hint="eastAsia"/>
          <w:color w:val="000000"/>
          <w:kern w:val="0"/>
          <w:sz w:val="28"/>
          <w:szCs w:val="28"/>
        </w:rPr>
        <w:t xml:space="preserve"> 放射性同位素的提、</w:t>
      </w:r>
      <w:proofErr w:type="gramStart"/>
      <w:r w:rsidRPr="007A243D">
        <w:rPr>
          <w:rFonts w:ascii="仿宋_GB2312" w:eastAsia="仿宋_GB2312" w:hAnsi="Arial" w:cs="Arial" w:hint="eastAsia"/>
          <w:color w:val="000000"/>
          <w:kern w:val="0"/>
          <w:sz w:val="28"/>
          <w:szCs w:val="28"/>
        </w:rPr>
        <w:t>运由二级</w:t>
      </w:r>
      <w:proofErr w:type="gramEnd"/>
      <w:r w:rsidRPr="007A243D">
        <w:rPr>
          <w:rFonts w:ascii="仿宋_GB2312" w:eastAsia="仿宋_GB2312" w:hAnsi="Arial" w:cs="Arial" w:hint="eastAsia"/>
          <w:color w:val="000000"/>
          <w:kern w:val="0"/>
          <w:sz w:val="28"/>
          <w:szCs w:val="28"/>
        </w:rPr>
        <w:t>单位指定的具有上岗资格的放射工作人员实行；其他人员严禁提、运放射性同位素。</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第三十二条</w:t>
      </w:r>
      <w:r w:rsidRPr="007A243D">
        <w:rPr>
          <w:rFonts w:ascii="Arial" w:eastAsia="仿宋_GB2312" w:hAnsi="Arial" w:cs="Arial"/>
          <w:color w:val="000000"/>
          <w:kern w:val="0"/>
          <w:sz w:val="28"/>
          <w:szCs w:val="28"/>
        </w:rPr>
        <w:t> </w:t>
      </w:r>
      <w:r w:rsidRPr="007A243D">
        <w:rPr>
          <w:rFonts w:ascii="仿宋_GB2312" w:eastAsia="仿宋_GB2312" w:hAnsi="Arial" w:cs="Arial" w:hint="eastAsia"/>
          <w:color w:val="000000"/>
          <w:kern w:val="0"/>
          <w:sz w:val="28"/>
          <w:szCs w:val="28"/>
        </w:rPr>
        <w:t>放射性同位素的转移和运输，必须妥善包装，由专用运输工具转移、运输，不得将其随身携带乘坐公共交通工具。</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第三十三条</w:t>
      </w:r>
      <w:r w:rsidRPr="007A243D">
        <w:rPr>
          <w:rFonts w:ascii="仿宋_GB2312" w:eastAsia="仿宋_GB2312" w:hAnsi="Arial" w:cs="Arial" w:hint="eastAsia"/>
          <w:color w:val="000000"/>
          <w:kern w:val="0"/>
          <w:sz w:val="28"/>
          <w:szCs w:val="28"/>
        </w:rPr>
        <w:t xml:space="preserve"> 相关二级单位应配备与辐射类型和辐射水平相适应的防护用品和监测仪器，包括个人剂量测量报警、辐射监测等仪器；使用非密封放射性物质的单位还应当配备表面污染监测仪。</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第三十四条</w:t>
      </w:r>
      <w:r w:rsidRPr="007A243D">
        <w:rPr>
          <w:rFonts w:ascii="仿宋_GB2312" w:eastAsia="仿宋_GB2312" w:hAnsi="Arial" w:cs="Arial" w:hint="eastAsia"/>
          <w:color w:val="000000"/>
          <w:kern w:val="0"/>
          <w:sz w:val="28"/>
          <w:szCs w:val="28"/>
        </w:rPr>
        <w:t xml:space="preserve"> 相关二级单位要建立健全安全检查制度，定期对各实验室使用的放射性同位素、射线装置和辐射工作场所进行安全检查，并做好记录；在开展放射性同位素、射线装置相关工作的过程中须严格按照操作规程进行，做好安全保护工作。</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第三十五条</w:t>
      </w:r>
      <w:r w:rsidRPr="007A243D">
        <w:rPr>
          <w:rFonts w:ascii="仿宋_GB2312" w:eastAsia="仿宋_GB2312" w:hAnsi="Arial" w:cs="Arial" w:hint="eastAsia"/>
          <w:color w:val="000000"/>
          <w:kern w:val="0"/>
          <w:sz w:val="28"/>
          <w:szCs w:val="28"/>
        </w:rPr>
        <w:t xml:space="preserve"> 相关二级单位应当编写放射性同位素与射线装置安全和防护状况年度评估报告，于每年</w:t>
      </w:r>
      <w:r w:rsidRPr="007A243D">
        <w:rPr>
          <w:rFonts w:ascii="宋体" w:eastAsia="仿宋_GB2312" w:hAnsi="宋体" w:cs="宋体"/>
          <w:color w:val="000000"/>
          <w:kern w:val="0"/>
          <w:sz w:val="28"/>
          <w:szCs w:val="28"/>
        </w:rPr>
        <w:t>12</w:t>
      </w:r>
      <w:r w:rsidRPr="007A243D">
        <w:rPr>
          <w:rFonts w:ascii="仿宋_GB2312" w:eastAsia="仿宋_GB2312" w:hAnsi="Arial" w:cs="Arial" w:hint="eastAsia"/>
          <w:color w:val="000000"/>
          <w:kern w:val="0"/>
          <w:sz w:val="28"/>
          <w:szCs w:val="28"/>
        </w:rPr>
        <w:t>月提交至实验室及设备管理处。年度评估报告应当包括放射性同位素与射线装置台账、辐射安全和防护设施的运行与维护、辐射安全和防护制度及措施的建立和落实、事故和应急以及档案管理等方面的内容。</w:t>
      </w:r>
    </w:p>
    <w:p w:rsidR="007A243D" w:rsidRPr="007A243D" w:rsidRDefault="007A243D" w:rsidP="007A243D">
      <w:pPr>
        <w:widowControl/>
        <w:spacing w:line="360" w:lineRule="auto"/>
        <w:ind w:firstLineChars="200" w:firstLine="560"/>
        <w:jc w:val="left"/>
        <w:rPr>
          <w:rFonts w:ascii="宋体" w:eastAsia="宋体" w:hAnsi="宋体" w:cs="宋体"/>
          <w:color w:val="666666"/>
          <w:kern w:val="0"/>
          <w:szCs w:val="21"/>
        </w:rPr>
      </w:pPr>
      <w:r w:rsidRPr="007A243D">
        <w:rPr>
          <w:rFonts w:ascii="仿宋_GB2312" w:eastAsia="仿宋_GB2312" w:hAnsi="Arial" w:cs="Arial" w:hint="eastAsia"/>
          <w:color w:val="000000"/>
          <w:kern w:val="0"/>
          <w:sz w:val="28"/>
          <w:szCs w:val="28"/>
        </w:rPr>
        <w:t> </w:t>
      </w:r>
    </w:p>
    <w:p w:rsidR="007A243D" w:rsidRPr="007A243D" w:rsidRDefault="007A243D" w:rsidP="007A243D">
      <w:pPr>
        <w:widowControl/>
        <w:adjustRightInd w:val="0"/>
        <w:spacing w:line="360" w:lineRule="auto"/>
        <w:jc w:val="center"/>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32"/>
          <w:szCs w:val="32"/>
        </w:rPr>
        <w:t>第六章放射性同位素和射线装置报废处理</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第三十六条</w:t>
      </w:r>
      <w:r w:rsidRPr="007A243D">
        <w:rPr>
          <w:rFonts w:ascii="仿宋_GB2312" w:eastAsia="仿宋_GB2312" w:hAnsi="Arial" w:cs="Arial" w:hint="eastAsia"/>
          <w:color w:val="000000"/>
          <w:kern w:val="0"/>
          <w:sz w:val="28"/>
          <w:szCs w:val="28"/>
        </w:rPr>
        <w:t xml:space="preserve"> 相关二级单</w:t>
      </w:r>
      <w:proofErr w:type="gramStart"/>
      <w:r w:rsidRPr="007A243D">
        <w:rPr>
          <w:rFonts w:ascii="仿宋_GB2312" w:eastAsia="仿宋_GB2312" w:hAnsi="Arial" w:cs="Arial" w:hint="eastAsia"/>
          <w:color w:val="000000"/>
          <w:kern w:val="0"/>
          <w:sz w:val="28"/>
          <w:szCs w:val="28"/>
        </w:rPr>
        <w:t>位拟</w:t>
      </w:r>
      <w:proofErr w:type="gramEnd"/>
      <w:r w:rsidRPr="007A243D">
        <w:rPr>
          <w:rFonts w:ascii="仿宋_GB2312" w:eastAsia="仿宋_GB2312" w:hAnsi="Arial" w:cs="Arial" w:hint="eastAsia"/>
          <w:color w:val="000000"/>
          <w:kern w:val="0"/>
          <w:sz w:val="28"/>
          <w:szCs w:val="28"/>
        </w:rPr>
        <w:t>处置废旧放射源，应按照购置时签订的废旧放射源返回协议约定，在放射源闲置或者废弃后</w:t>
      </w:r>
      <w:r w:rsidRPr="007A243D">
        <w:rPr>
          <w:rFonts w:ascii="宋体" w:eastAsia="仿宋_GB2312" w:hAnsi="宋体" w:cs="宋体"/>
          <w:color w:val="000000"/>
          <w:kern w:val="0"/>
          <w:sz w:val="28"/>
          <w:szCs w:val="28"/>
        </w:rPr>
        <w:t>3</w:t>
      </w:r>
      <w:r w:rsidRPr="007A243D">
        <w:rPr>
          <w:rFonts w:ascii="仿宋_GB2312" w:eastAsia="仿宋_GB2312" w:hAnsi="Arial" w:cs="Arial" w:hint="eastAsia"/>
          <w:color w:val="000000"/>
          <w:kern w:val="0"/>
          <w:sz w:val="28"/>
          <w:szCs w:val="28"/>
        </w:rPr>
        <w:t>个月内</w:t>
      </w:r>
      <w:r w:rsidRPr="007A243D">
        <w:rPr>
          <w:rFonts w:ascii="仿宋_GB2312" w:eastAsia="仿宋_GB2312" w:hAnsi="Arial" w:cs="Arial" w:hint="eastAsia"/>
          <w:color w:val="000000"/>
          <w:kern w:val="0"/>
          <w:sz w:val="28"/>
          <w:szCs w:val="28"/>
        </w:rPr>
        <w:lastRenderedPageBreak/>
        <w:t>将废旧放射源交回生产单位或者返回原出口方；确实无法交回生产单位或者返回原出口方的，应送交有相应资质的放射性废物集中贮存、处置单位。</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第三十七条</w:t>
      </w:r>
      <w:r w:rsidRPr="007A243D">
        <w:rPr>
          <w:rFonts w:ascii="仿宋_GB2312" w:eastAsia="仿宋_GB2312" w:hAnsi="Arial" w:cs="Arial" w:hint="eastAsia"/>
          <w:color w:val="000000"/>
          <w:kern w:val="0"/>
          <w:sz w:val="28"/>
          <w:szCs w:val="28"/>
        </w:rPr>
        <w:t xml:space="preserve"> 持有放射源的二级单位将废旧放射源交回生产单位、返回原出口方或者送交放射性废物集中贮存单位贮存的，应当在该活动完成之日起</w:t>
      </w:r>
      <w:r w:rsidRPr="007A243D">
        <w:rPr>
          <w:rFonts w:ascii="宋体" w:eastAsia="仿宋_GB2312" w:hAnsi="宋体" w:cs="宋体"/>
          <w:color w:val="000000"/>
          <w:kern w:val="0"/>
          <w:sz w:val="28"/>
          <w:szCs w:val="28"/>
        </w:rPr>
        <w:t>20</w:t>
      </w:r>
      <w:r w:rsidRPr="007A243D">
        <w:rPr>
          <w:rFonts w:ascii="仿宋_GB2312" w:eastAsia="仿宋_GB2312" w:hAnsi="Arial" w:cs="Arial" w:hint="eastAsia"/>
          <w:color w:val="000000"/>
          <w:kern w:val="0"/>
          <w:sz w:val="28"/>
          <w:szCs w:val="28"/>
        </w:rPr>
        <w:t>日内向环境保护主管部门备案，并报保卫处和实验室及设备管理处备案。</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第三十八条</w:t>
      </w:r>
      <w:r w:rsidRPr="007A243D">
        <w:rPr>
          <w:rFonts w:ascii="仿宋_GB2312" w:eastAsia="仿宋_GB2312" w:hAnsi="Arial" w:cs="Arial" w:hint="eastAsia"/>
          <w:color w:val="000000"/>
          <w:kern w:val="0"/>
          <w:sz w:val="28"/>
          <w:szCs w:val="28"/>
        </w:rPr>
        <w:t xml:space="preserve"> 拟对射线装置进行报废处置的二级单位，在产生放射性污染的射线装置终止运行后，应当按要求报环境保护行政主管部门审批通过后依法实施退役。退役完成后，应在</w:t>
      </w:r>
      <w:r w:rsidRPr="007A243D">
        <w:rPr>
          <w:rFonts w:ascii="宋体" w:eastAsia="仿宋_GB2312" w:hAnsi="宋体" w:cs="宋体"/>
          <w:color w:val="000000"/>
          <w:kern w:val="0"/>
          <w:sz w:val="28"/>
          <w:szCs w:val="28"/>
        </w:rPr>
        <w:t>20</w:t>
      </w:r>
      <w:r w:rsidRPr="007A243D">
        <w:rPr>
          <w:rFonts w:ascii="仿宋_GB2312" w:eastAsia="仿宋_GB2312" w:hAnsi="Arial" w:cs="Arial" w:hint="eastAsia"/>
          <w:color w:val="000000"/>
          <w:kern w:val="0"/>
          <w:sz w:val="28"/>
          <w:szCs w:val="28"/>
        </w:rPr>
        <w:t>日内报保卫处和实验室及设备管理处备案。</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第三十九条</w:t>
      </w:r>
      <w:r w:rsidRPr="007A243D">
        <w:rPr>
          <w:rFonts w:ascii="仿宋_GB2312" w:eastAsia="仿宋_GB2312" w:hAnsi="Arial" w:cs="Arial" w:hint="eastAsia"/>
          <w:color w:val="000000"/>
          <w:kern w:val="0"/>
          <w:sz w:val="28"/>
          <w:szCs w:val="28"/>
        </w:rPr>
        <w:t xml:space="preserve"> 待报废的放射性同位素和射线装置必须妥善保管，不得擅自处理。严禁随意堆放、掩埋、焚烧和丢弃。</w:t>
      </w:r>
    </w:p>
    <w:p w:rsidR="007A243D" w:rsidRPr="007A243D" w:rsidRDefault="007A243D" w:rsidP="007A243D">
      <w:pPr>
        <w:widowControl/>
        <w:shd w:val="clear" w:color="auto" w:fill="FFFFFF"/>
        <w:spacing w:line="360" w:lineRule="auto"/>
        <w:jc w:val="center"/>
        <w:rPr>
          <w:rFonts w:ascii="宋体" w:eastAsia="宋体" w:hAnsi="宋体" w:cs="宋体"/>
          <w:color w:val="666666"/>
          <w:kern w:val="0"/>
          <w:szCs w:val="21"/>
        </w:rPr>
      </w:pPr>
      <w:r w:rsidRPr="007A243D">
        <w:rPr>
          <w:rFonts w:ascii="仿宋_GB2312" w:eastAsia="仿宋_GB2312" w:hAnsi="宋体" w:cs="宋体" w:hint="eastAsia"/>
          <w:bCs/>
          <w:color w:val="FF6600"/>
          <w:kern w:val="0"/>
          <w:sz w:val="28"/>
          <w:szCs w:val="28"/>
        </w:rPr>
        <w:t> </w:t>
      </w:r>
    </w:p>
    <w:p w:rsidR="007A243D" w:rsidRPr="007A243D" w:rsidRDefault="007A243D" w:rsidP="007A243D">
      <w:pPr>
        <w:widowControl/>
        <w:adjustRightInd w:val="0"/>
        <w:spacing w:line="360" w:lineRule="auto"/>
        <w:jc w:val="center"/>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32"/>
          <w:szCs w:val="32"/>
        </w:rPr>
        <w:t>第七章放射事故应急救援</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第四十条</w:t>
      </w:r>
      <w:r w:rsidRPr="007A243D">
        <w:rPr>
          <w:rFonts w:ascii="仿宋_GB2312" w:eastAsia="仿宋_GB2312" w:hAnsi="Arial" w:cs="Arial" w:hint="eastAsia"/>
          <w:color w:val="000000"/>
          <w:kern w:val="0"/>
          <w:sz w:val="28"/>
          <w:szCs w:val="28"/>
        </w:rPr>
        <w:t xml:space="preserve"> 相关二级单位应严格放射性同位素和射线装置的安全和防护管理，定期和不定期组织安全检查，及时排除安全隐患，杜绝事故发生。</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第四十一条</w:t>
      </w:r>
      <w:r w:rsidRPr="007A243D">
        <w:rPr>
          <w:rFonts w:ascii="仿宋_GB2312" w:eastAsia="仿宋_GB2312" w:hAnsi="Arial" w:cs="Arial" w:hint="eastAsia"/>
          <w:color w:val="000000"/>
          <w:kern w:val="0"/>
          <w:sz w:val="28"/>
          <w:szCs w:val="28"/>
        </w:rPr>
        <w:t xml:space="preserve"> 相关二级单位必须制定本单位的事故应急救援预案，配备必要的应急救援器材、设备，并定期组织演练。</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第四十二条</w:t>
      </w:r>
      <w:r w:rsidRPr="007A243D">
        <w:rPr>
          <w:rFonts w:ascii="仿宋_GB2312" w:eastAsia="仿宋_GB2312" w:hAnsi="Arial" w:cs="Arial" w:hint="eastAsia"/>
          <w:color w:val="000000"/>
          <w:kern w:val="0"/>
          <w:sz w:val="28"/>
          <w:szCs w:val="28"/>
        </w:rPr>
        <w:t xml:space="preserve"> 发生放射事故（如放射源丢失、被盗、失控，或者放射性同位素和射线装置失控导致人员受到意外的异常照射等事</w:t>
      </w:r>
      <w:r w:rsidRPr="007A243D">
        <w:rPr>
          <w:rFonts w:ascii="仿宋_GB2312" w:eastAsia="仿宋_GB2312" w:hAnsi="Arial" w:cs="Arial" w:hint="eastAsia"/>
          <w:color w:val="000000"/>
          <w:kern w:val="0"/>
          <w:sz w:val="28"/>
          <w:szCs w:val="28"/>
        </w:rPr>
        <w:lastRenderedPageBreak/>
        <w:t>故），事故单位应当按照预定应急救援预案立即采取措施组织救援，防止事故蔓延、扩大，并立即报告保卫处、实验室及设备管理处等校内相关管理部门，同时向当地环境保护主管部门、公安部门、卫生主管部门报告。</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第四十三条</w:t>
      </w:r>
      <w:r w:rsidRPr="007A243D">
        <w:rPr>
          <w:rFonts w:ascii="仿宋_GB2312" w:eastAsia="仿宋_GB2312" w:hAnsi="Arial" w:cs="Arial" w:hint="eastAsia"/>
          <w:color w:val="000000"/>
          <w:kern w:val="0"/>
          <w:sz w:val="28"/>
          <w:szCs w:val="28"/>
        </w:rPr>
        <w:t xml:space="preserve"> 事故单位应详细记录事故的发生经过和处理情况并存档备案。</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第四十四条</w:t>
      </w:r>
      <w:r w:rsidRPr="007A243D">
        <w:rPr>
          <w:rFonts w:ascii="仿宋_GB2312" w:eastAsia="仿宋_GB2312" w:hAnsi="Arial" w:cs="Arial" w:hint="eastAsia"/>
          <w:color w:val="000000"/>
          <w:kern w:val="0"/>
          <w:sz w:val="28"/>
          <w:szCs w:val="28"/>
        </w:rPr>
        <w:t xml:space="preserve"> 对发生放射事故的单位和个人，依照国家相关法规和学校有关规定进行处理。</w:t>
      </w:r>
    </w:p>
    <w:p w:rsidR="007A243D" w:rsidRPr="007A243D" w:rsidRDefault="007A243D" w:rsidP="007A243D">
      <w:pPr>
        <w:widowControl/>
        <w:spacing w:line="360" w:lineRule="auto"/>
        <w:jc w:val="left"/>
        <w:rPr>
          <w:rFonts w:ascii="宋体" w:eastAsia="宋体" w:hAnsi="宋体" w:cs="宋体"/>
          <w:color w:val="666666"/>
          <w:kern w:val="0"/>
          <w:szCs w:val="21"/>
        </w:rPr>
      </w:pPr>
      <w:r w:rsidRPr="007A243D">
        <w:rPr>
          <w:rFonts w:ascii="仿宋_GB2312" w:eastAsia="仿宋_GB2312" w:hAnsi="宋体" w:cs="宋体" w:hint="eastAsia"/>
          <w:bCs/>
          <w:color w:val="444444"/>
          <w:kern w:val="0"/>
          <w:sz w:val="28"/>
          <w:szCs w:val="28"/>
        </w:rPr>
        <w:t> </w:t>
      </w:r>
    </w:p>
    <w:p w:rsidR="007A243D" w:rsidRPr="007A243D" w:rsidRDefault="007A243D" w:rsidP="007A243D">
      <w:pPr>
        <w:widowControl/>
        <w:adjustRightInd w:val="0"/>
        <w:spacing w:line="360" w:lineRule="auto"/>
        <w:jc w:val="center"/>
        <w:rPr>
          <w:rFonts w:ascii="宋体" w:eastAsia="宋体" w:hAnsi="宋体" w:cs="宋体"/>
          <w:color w:val="666666"/>
          <w:kern w:val="0"/>
          <w:szCs w:val="21"/>
        </w:rPr>
      </w:pPr>
      <w:proofErr w:type="gramStart"/>
      <w:r w:rsidRPr="007A243D">
        <w:rPr>
          <w:rFonts w:ascii="仿宋_GB2312" w:eastAsia="仿宋_GB2312" w:hAnsi="宋体" w:cs="仿宋_GB2312" w:hint="eastAsia"/>
          <w:b/>
          <w:bCs/>
          <w:color w:val="666666"/>
          <w:kern w:val="0"/>
          <w:sz w:val="32"/>
          <w:szCs w:val="32"/>
        </w:rPr>
        <w:t>第八章附</w:t>
      </w:r>
      <w:proofErr w:type="gramEnd"/>
      <w:r w:rsidRPr="007A243D">
        <w:rPr>
          <w:rFonts w:ascii="仿宋_GB2312" w:eastAsia="仿宋_GB2312" w:hAnsi="宋体" w:cs="仿宋_GB2312" w:hint="eastAsia"/>
          <w:b/>
          <w:bCs/>
          <w:color w:val="666666"/>
          <w:kern w:val="0"/>
          <w:sz w:val="32"/>
          <w:szCs w:val="32"/>
        </w:rPr>
        <w:t xml:space="preserve"> 则</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第四十五条</w:t>
      </w:r>
      <w:r w:rsidRPr="007A243D">
        <w:rPr>
          <w:rFonts w:ascii="仿宋_GB2312" w:eastAsia="仿宋_GB2312" w:hAnsi="Arial" w:cs="Arial" w:hint="eastAsia"/>
          <w:color w:val="000000"/>
          <w:kern w:val="0"/>
          <w:sz w:val="28"/>
          <w:szCs w:val="28"/>
        </w:rPr>
        <w:t xml:space="preserve"> 在辐射安全管理方面本细则未尽事宜，按国家、重庆市的有关规定执行。</w:t>
      </w:r>
    </w:p>
    <w:p w:rsidR="007A243D" w:rsidRPr="007A243D" w:rsidRDefault="007A243D" w:rsidP="007A243D">
      <w:pPr>
        <w:widowControl/>
        <w:spacing w:line="360" w:lineRule="auto"/>
        <w:ind w:firstLineChars="200" w:firstLine="562"/>
        <w:jc w:val="left"/>
        <w:rPr>
          <w:rFonts w:ascii="宋体" w:eastAsia="宋体" w:hAnsi="宋体" w:cs="宋体"/>
          <w:color w:val="666666"/>
          <w:kern w:val="0"/>
          <w:szCs w:val="21"/>
        </w:rPr>
      </w:pPr>
      <w:r w:rsidRPr="007A243D">
        <w:rPr>
          <w:rFonts w:ascii="仿宋_GB2312" w:eastAsia="仿宋_GB2312" w:hAnsi="宋体" w:cs="仿宋_GB2312" w:hint="eastAsia"/>
          <w:b/>
          <w:bCs/>
          <w:color w:val="666666"/>
          <w:kern w:val="0"/>
          <w:sz w:val="28"/>
          <w:szCs w:val="28"/>
        </w:rPr>
        <w:t>第四十六条</w:t>
      </w:r>
      <w:r w:rsidRPr="007A243D">
        <w:rPr>
          <w:rFonts w:ascii="仿宋_GB2312" w:eastAsia="仿宋_GB2312" w:hAnsi="Arial" w:cs="Arial" w:hint="eastAsia"/>
          <w:color w:val="000000"/>
          <w:kern w:val="0"/>
          <w:sz w:val="28"/>
          <w:szCs w:val="28"/>
        </w:rPr>
        <w:t xml:space="preserve"> 本细则自发布之日起施行，由学校授权实验室技术安全办公室负责解释。</w:t>
      </w:r>
    </w:p>
    <w:p w:rsidR="007A243D" w:rsidRPr="007A243D" w:rsidRDefault="007A243D" w:rsidP="007A243D">
      <w:pPr>
        <w:widowControl/>
        <w:spacing w:line="390" w:lineRule="atLeast"/>
        <w:jc w:val="left"/>
        <w:rPr>
          <w:rFonts w:ascii="宋体" w:eastAsia="宋体" w:hAnsi="宋体" w:cs="宋体"/>
          <w:kern w:val="0"/>
          <w:szCs w:val="21"/>
        </w:rPr>
      </w:pPr>
    </w:p>
    <w:p w:rsidR="00A010EE" w:rsidRPr="007A243D" w:rsidRDefault="00A010EE"/>
    <w:sectPr w:rsidR="00A010EE" w:rsidRPr="007A24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3D"/>
    <w:rsid w:val="007A243D"/>
    <w:rsid w:val="00A01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AA707-3417-483C-8EA5-8A478B25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5839">
      <w:bodyDiv w:val="1"/>
      <w:marLeft w:val="0"/>
      <w:marRight w:val="0"/>
      <w:marTop w:val="0"/>
      <w:marBottom w:val="0"/>
      <w:divBdr>
        <w:top w:val="none" w:sz="0" w:space="0" w:color="auto"/>
        <w:left w:val="none" w:sz="0" w:space="0" w:color="auto"/>
        <w:bottom w:val="none" w:sz="0" w:space="0" w:color="auto"/>
        <w:right w:val="none" w:sz="0" w:space="0" w:color="auto"/>
      </w:divBdr>
      <w:divsChild>
        <w:div w:id="2136170874">
          <w:marLeft w:val="0"/>
          <w:marRight w:val="0"/>
          <w:marTop w:val="0"/>
          <w:marBottom w:val="0"/>
          <w:divBdr>
            <w:top w:val="none" w:sz="0" w:space="0" w:color="auto"/>
            <w:left w:val="none" w:sz="0" w:space="0" w:color="auto"/>
            <w:bottom w:val="none" w:sz="0" w:space="0" w:color="auto"/>
            <w:right w:val="none" w:sz="0" w:space="0" w:color="auto"/>
          </w:divBdr>
          <w:divsChild>
            <w:div w:id="1082069700">
              <w:marLeft w:val="0"/>
              <w:marRight w:val="0"/>
              <w:marTop w:val="0"/>
              <w:marBottom w:val="0"/>
              <w:divBdr>
                <w:top w:val="none" w:sz="0" w:space="0" w:color="auto"/>
                <w:left w:val="none" w:sz="0" w:space="0" w:color="auto"/>
                <w:bottom w:val="none" w:sz="0" w:space="0" w:color="auto"/>
                <w:right w:val="none" w:sz="0" w:space="0" w:color="auto"/>
              </w:divBdr>
              <w:divsChild>
                <w:div w:id="1139155235">
                  <w:marLeft w:val="0"/>
                  <w:marRight w:val="0"/>
                  <w:marTop w:val="0"/>
                  <w:marBottom w:val="0"/>
                  <w:divBdr>
                    <w:top w:val="none" w:sz="0" w:space="0" w:color="auto"/>
                    <w:left w:val="none" w:sz="0" w:space="0" w:color="auto"/>
                    <w:bottom w:val="none" w:sz="0" w:space="0" w:color="auto"/>
                    <w:right w:val="none" w:sz="0" w:space="0" w:color="auto"/>
                  </w:divBdr>
                  <w:divsChild>
                    <w:div w:id="2070228680">
                      <w:marLeft w:val="0"/>
                      <w:marRight w:val="0"/>
                      <w:marTop w:val="0"/>
                      <w:marBottom w:val="0"/>
                      <w:divBdr>
                        <w:top w:val="none" w:sz="0" w:space="0" w:color="auto"/>
                        <w:left w:val="none" w:sz="0" w:space="0" w:color="auto"/>
                        <w:bottom w:val="none" w:sz="0" w:space="0" w:color="auto"/>
                        <w:right w:val="none" w:sz="0" w:space="0" w:color="auto"/>
                      </w:divBdr>
                      <w:divsChild>
                        <w:div w:id="1343629758">
                          <w:marLeft w:val="0"/>
                          <w:marRight w:val="0"/>
                          <w:marTop w:val="0"/>
                          <w:marBottom w:val="0"/>
                          <w:divBdr>
                            <w:top w:val="none" w:sz="0" w:space="0" w:color="auto"/>
                            <w:left w:val="none" w:sz="0" w:space="0" w:color="auto"/>
                            <w:bottom w:val="none" w:sz="0" w:space="0" w:color="auto"/>
                            <w:right w:val="none" w:sz="0" w:space="0" w:color="auto"/>
                          </w:divBdr>
                          <w:divsChild>
                            <w:div w:id="83457418">
                              <w:marLeft w:val="0"/>
                              <w:marRight w:val="0"/>
                              <w:marTop w:val="0"/>
                              <w:marBottom w:val="75"/>
                              <w:divBdr>
                                <w:top w:val="none" w:sz="0" w:space="0" w:color="auto"/>
                                <w:left w:val="none" w:sz="0" w:space="0" w:color="auto"/>
                                <w:bottom w:val="none" w:sz="0" w:space="0" w:color="auto"/>
                                <w:right w:val="none" w:sz="0" w:space="0" w:color="auto"/>
                              </w:divBdr>
                            </w:div>
                            <w:div w:id="1442872874">
                              <w:marLeft w:val="0"/>
                              <w:marRight w:val="0"/>
                              <w:marTop w:val="0"/>
                              <w:marBottom w:val="0"/>
                              <w:divBdr>
                                <w:top w:val="none" w:sz="0" w:space="0" w:color="auto"/>
                                <w:left w:val="none" w:sz="0" w:space="0" w:color="auto"/>
                                <w:bottom w:val="none" w:sz="0" w:space="0" w:color="auto"/>
                                <w:right w:val="none" w:sz="0" w:space="0" w:color="auto"/>
                              </w:divBdr>
                            </w:div>
                          </w:divsChild>
                        </w:div>
                        <w:div w:id="346712688">
                          <w:marLeft w:val="0"/>
                          <w:marRight w:val="0"/>
                          <w:marTop w:val="0"/>
                          <w:marBottom w:val="0"/>
                          <w:divBdr>
                            <w:top w:val="none" w:sz="0" w:space="0" w:color="auto"/>
                            <w:left w:val="none" w:sz="0" w:space="0" w:color="auto"/>
                            <w:bottom w:val="none" w:sz="0" w:space="0" w:color="auto"/>
                            <w:right w:val="none" w:sz="0" w:space="0" w:color="auto"/>
                          </w:divBdr>
                          <w:divsChild>
                            <w:div w:id="1399132392">
                              <w:marLeft w:val="0"/>
                              <w:marRight w:val="0"/>
                              <w:marTop w:val="0"/>
                              <w:marBottom w:val="0"/>
                              <w:divBdr>
                                <w:top w:val="none" w:sz="0" w:space="0" w:color="auto"/>
                                <w:left w:val="none" w:sz="0" w:space="0" w:color="auto"/>
                                <w:bottom w:val="none" w:sz="0" w:space="0" w:color="auto"/>
                                <w:right w:val="none" w:sz="0" w:space="0" w:color="auto"/>
                              </w:divBdr>
                              <w:divsChild>
                                <w:div w:id="1752193164">
                                  <w:marLeft w:val="0"/>
                                  <w:marRight w:val="0"/>
                                  <w:marTop w:val="100"/>
                                  <w:marBottom w:val="100"/>
                                  <w:divBdr>
                                    <w:top w:val="none" w:sz="0" w:space="0" w:color="auto"/>
                                    <w:left w:val="none" w:sz="0" w:space="0" w:color="auto"/>
                                    <w:bottom w:val="none" w:sz="0" w:space="0" w:color="auto"/>
                                    <w:right w:val="none" w:sz="0" w:space="0" w:color="auto"/>
                                  </w:divBdr>
                                </w:div>
                                <w:div w:id="634539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658</Words>
  <Characters>3753</Characters>
  <Application>Microsoft Office Word</Application>
  <DocSecurity>0</DocSecurity>
  <Lines>31</Lines>
  <Paragraphs>8</Paragraphs>
  <ScaleCrop>false</ScaleCrop>
  <Company>Windows7-64 旗舰版</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2015-12-20T04:20:00Z</dcterms:created>
  <dcterms:modified xsi:type="dcterms:W3CDTF">2015-12-20T04:20:00Z</dcterms:modified>
</cp:coreProperties>
</file>