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9B" w:rsidRPr="005A5E16" w:rsidRDefault="005A5E16" w:rsidP="002C2A9B">
      <w:pPr>
        <w:widowControl/>
        <w:spacing w:before="150" w:after="150"/>
        <w:jc w:val="center"/>
        <w:outlineLvl w:val="1"/>
        <w:rPr>
          <w:rFonts w:ascii="宋体" w:eastAsia="宋体" w:hAnsi="宋体" w:cs="宋体"/>
          <w:b/>
          <w:bCs/>
          <w:color w:val="000000" w:themeColor="text1"/>
          <w:kern w:val="36"/>
          <w:sz w:val="36"/>
          <w:szCs w:val="36"/>
        </w:rPr>
      </w:pPr>
      <w:r w:rsidRPr="005A5E16">
        <w:rPr>
          <w:rFonts w:ascii="宋体" w:eastAsia="宋体" w:hAnsi="宋体" w:cs="宋体"/>
          <w:b/>
          <w:bCs/>
          <w:color w:val="000000" w:themeColor="text1"/>
          <w:kern w:val="36"/>
          <w:sz w:val="36"/>
          <w:szCs w:val="36"/>
        </w:rPr>
        <w:t>重庆大学实验室剧毒化学品管理规定</w:t>
      </w:r>
    </w:p>
    <w:p w:rsidR="002C2A9B" w:rsidRPr="005A5E16" w:rsidRDefault="002C2A9B" w:rsidP="002C2A9B">
      <w:pPr>
        <w:widowControl/>
        <w:jc w:val="center"/>
        <w:rPr>
          <w:rFonts w:ascii="宋体" w:eastAsia="宋体" w:hAnsi="宋体" w:cs="宋体"/>
          <w:color w:val="000000" w:themeColor="text1"/>
          <w:kern w:val="0"/>
          <w:sz w:val="18"/>
          <w:szCs w:val="18"/>
        </w:rPr>
      </w:pPr>
      <w:r w:rsidRPr="005A5E16">
        <w:rPr>
          <w:rFonts w:ascii="宋体" w:eastAsia="宋体" w:hAnsi="宋体" w:cs="宋体"/>
          <w:color w:val="000000" w:themeColor="text1"/>
          <w:kern w:val="0"/>
          <w:sz w:val="27"/>
          <w:szCs w:val="27"/>
        </w:rPr>
        <w:t>重大校〔2009〕214号</w:t>
      </w:r>
      <w:r w:rsidRPr="005A5E16">
        <w:rPr>
          <w:rFonts w:ascii="宋体" w:eastAsia="宋体" w:hAnsi="宋体" w:cs="宋体"/>
          <w:color w:val="000000" w:themeColor="text1"/>
          <w:kern w:val="0"/>
          <w:sz w:val="18"/>
          <w:szCs w:val="18"/>
        </w:rPr>
        <w:t xml:space="preserve"> </w:t>
      </w:r>
    </w:p>
    <w:p w:rsidR="002C2A9B" w:rsidRPr="005A5E16" w:rsidRDefault="002C2A9B" w:rsidP="005A5E16">
      <w:pPr>
        <w:widowControl/>
        <w:spacing w:before="150" w:after="100" w:afterAutospacing="1"/>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一、制定依据及适用范围</w:t>
      </w:r>
    </w:p>
    <w:p w:rsidR="002C2A9B" w:rsidRPr="005A5E16" w:rsidRDefault="002C2A9B" w:rsidP="005A5E16">
      <w:pPr>
        <w:widowControl/>
        <w:ind w:left="-17"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第一条 </w:t>
      </w:r>
      <w:r w:rsidRPr="005A5E16">
        <w:rPr>
          <w:rFonts w:asciiTheme="minorEastAsia" w:hAnsiTheme="minorEastAsia" w:cs="宋体" w:hint="eastAsia"/>
          <w:color w:val="000000" w:themeColor="text1"/>
          <w:kern w:val="0"/>
          <w:sz w:val="24"/>
          <w:szCs w:val="24"/>
        </w:rPr>
        <w:t>为了加强我校实验室剧毒化学品的安全管理，规范剧毒化学品的采购、运输、储存保管、领取使用等行为，防止事故发生，保障学校师生员工生命财产安全，更好地为教学、科研服务，根据中华人民共和国《危险化学品安全管理条例》（国务院令344号）、《重庆大学化学危险品管理办法》的有关规定及重庆市公安机关的有关要求，结合我校实际，制定本规定。</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第二条 </w:t>
      </w:r>
      <w:r w:rsidRPr="005A5E16">
        <w:rPr>
          <w:rFonts w:asciiTheme="minorEastAsia" w:hAnsiTheme="minorEastAsia" w:cs="宋体" w:hint="eastAsia"/>
          <w:color w:val="000000" w:themeColor="text1"/>
          <w:kern w:val="0"/>
          <w:sz w:val="24"/>
          <w:szCs w:val="24"/>
        </w:rPr>
        <w:t>剧毒化学品是指具有非常剧烈毒性危害的化学品，包括人工合成的化学品及其混合物（含农药）和天然毒素。</w:t>
      </w:r>
    </w:p>
    <w:p w:rsidR="002C2A9B" w:rsidRPr="005A5E16" w:rsidRDefault="002C2A9B" w:rsidP="005A5E16">
      <w:pPr>
        <w:widowControl/>
        <w:spacing w:before="75" w:after="75"/>
        <w:ind w:left="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第三条 </w:t>
      </w:r>
      <w:r w:rsidRPr="005A5E16">
        <w:rPr>
          <w:rFonts w:asciiTheme="minorEastAsia" w:hAnsiTheme="minorEastAsia" w:cs="宋体" w:hint="eastAsia"/>
          <w:color w:val="000000" w:themeColor="text1"/>
          <w:kern w:val="0"/>
          <w:sz w:val="24"/>
          <w:szCs w:val="24"/>
        </w:rPr>
        <w:t>凡学校购买、运输、储存、使用和销毁剧毒化学品必须遵守本规定。</w:t>
      </w:r>
    </w:p>
    <w:p w:rsidR="002C2A9B" w:rsidRPr="005A5E16" w:rsidRDefault="002C2A9B" w:rsidP="005A5E16">
      <w:pPr>
        <w:widowControl/>
        <w:spacing w:before="75" w:after="75"/>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二、管理体制及职能划分</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第四条 </w:t>
      </w:r>
      <w:r w:rsidRPr="005A5E16">
        <w:rPr>
          <w:rFonts w:asciiTheme="minorEastAsia" w:hAnsiTheme="minorEastAsia" w:cs="宋体" w:hint="eastAsia"/>
          <w:color w:val="000000" w:themeColor="text1"/>
          <w:kern w:val="0"/>
          <w:sz w:val="24"/>
          <w:szCs w:val="24"/>
        </w:rPr>
        <w:t>学校对剧毒化学品管理实行学校、学院、实验室分级负责制，按照统一领导、计划审批、统一采购、集中保管、定量领取、定量使用、责任到人的要求组织实施。在学校化学危险品与放射源管理领导小组领导下，保卫处、实验室及设备管理处负责剧毒化学品的归口管理，代表学校行使安全管理职能。</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第五条 </w:t>
      </w:r>
      <w:r w:rsidRPr="005A5E16">
        <w:rPr>
          <w:rFonts w:asciiTheme="minorEastAsia" w:hAnsiTheme="minorEastAsia" w:cs="宋体" w:hint="eastAsia"/>
          <w:color w:val="000000" w:themeColor="text1"/>
          <w:kern w:val="0"/>
          <w:sz w:val="24"/>
          <w:szCs w:val="24"/>
        </w:rPr>
        <w:t>管理职能划分：</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 保卫处负责全校剧毒化学品的安全监督管理工作，对学校剧毒化学品的购买申请进行审核，对剧毒化学品的储存保管、领取使用情况进行监督检查，代表学校与各学院签订剧毒化学品安全管理责任书。</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 实验室及设备管理处负责全校剧毒化学品的集中购置申报、采购、运输、校级储存保管工作，协助保卫处对学院使用剧毒化学品情况进行监督检查。</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学院负责本单位剧毒化学品安全管理工作。各学院必须指定一名主管领导作为负责人负责剧毒化学品的安全管理工作，并确定一名专（兼）职管理人员协助主管领导开展此项工作；制定本单位剧毒化学品安全管理相关规定；建立院级剧毒化学品储存库房；设立专（兼）职剧毒化学品保管人员；落实安全责任制和责任人；学院与各实验室负责人、院级保管人员签订剧毒化学品安全管理责任书。</w:t>
      </w:r>
    </w:p>
    <w:p w:rsidR="002C2A9B" w:rsidRPr="005A5E16" w:rsidRDefault="002C2A9B" w:rsidP="005A5E16">
      <w:pPr>
        <w:widowControl/>
        <w:spacing w:before="75" w:after="75"/>
        <w:ind w:firstLine="39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4. 实验室是负责剧毒化学品使用安全的基层管理单位。各实验室必须建立健全本单位剧毒化学品的安全管理责任制度和安全操作规程；制定相应的剧毒化学品事故处理应急措施；指定专人对剧毒化学品进行管理；实验室应与剧毒化学品使用人员签订剧毒化学品安全使用责任书；对本部门师生员工进行安全教育，组织必要的安全学习和技术培训，提高全体人员的安全管理意识和安全使用水平。</w:t>
      </w:r>
    </w:p>
    <w:p w:rsidR="002C2A9B" w:rsidRPr="005A5E16" w:rsidRDefault="002C2A9B" w:rsidP="005A5E16">
      <w:pPr>
        <w:widowControl/>
        <w:spacing w:before="75" w:after="75"/>
        <w:ind w:firstLine="3463"/>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三、申购与运输</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第六条 </w:t>
      </w:r>
      <w:r w:rsidRPr="005A5E16">
        <w:rPr>
          <w:rFonts w:asciiTheme="minorEastAsia" w:hAnsiTheme="minorEastAsia" w:cs="宋体" w:hint="eastAsia"/>
          <w:color w:val="000000" w:themeColor="text1"/>
          <w:kern w:val="0"/>
          <w:sz w:val="24"/>
          <w:szCs w:val="24"/>
        </w:rPr>
        <w:t>按照重庆市公安机关的要求，我校剧毒化学品的购置实行计划申报、统一采购。其申购程序为：</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1．使用剧毒化学品的学院提出申请</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学校对剧毒化学品实行定期申报购置。各实验室因教学、科研需要使用剧毒化学品，填写“重庆大学剧毒化学品购买申请表”（一式三份），经实验室负责人、学院主管负责人签字同意后，在每月的20～25日向实验室及设备管理处提交购买申请。</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2．实验室及设备管理处办理申购手续</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实验室及设备管理处将各学院需要购置的剧毒化学品汇总后，填写“剧毒化学品准购证申请表”，经学校保卫处审核同意后，报沙坪坝区公安分局审批，办理“剧毒化学品准购证”。</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3．剧毒化学品的采购</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实验室及设备管理处凭“剧毒化学品准购证”，派专人（二人）到具有销售剧毒化学品资质的专业公司严格按公安机关批准的品名、数量购买剧毒化学品。</w:t>
      </w:r>
    </w:p>
    <w:p w:rsidR="002C2A9B" w:rsidRPr="005A5E16" w:rsidRDefault="002C2A9B" w:rsidP="005A5E16">
      <w:pPr>
        <w:widowControl/>
        <w:ind w:left="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第七条 </w:t>
      </w:r>
      <w:r w:rsidRPr="005A5E16">
        <w:rPr>
          <w:rFonts w:asciiTheme="minorEastAsia" w:hAnsiTheme="minorEastAsia" w:cs="宋体" w:hint="eastAsia"/>
          <w:color w:val="000000" w:themeColor="text1"/>
          <w:kern w:val="0"/>
          <w:sz w:val="24"/>
          <w:szCs w:val="24"/>
        </w:rPr>
        <w:t>剧毒化学品的运输</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实验室及设备管理处对剧毒化学品的运输必须符合国家有关剧毒化学品运输的有关要求，实行专车、专人运输。在运输过程中做到：</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lastRenderedPageBreak/>
        <w:t>1．必须使用具有专门许可证的车辆运输剧毒化学品，严禁随身携带剧毒化学品乘坐公共交通工具。</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2．盛放剧毒化学品的容器，事先必须进行严格检查，确定安全后才能使用。</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3．装运剧毒化学品必须小心谨慎，严防震荡、撞击、摩擦、重压和倾斜。</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4．性质互相抵触的剧毒化学品严禁混装运输。</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5．运输剧毒化学品时，车辆上应按规定悬挂相应警示标志，车上严禁烟火。</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6．运输时必须带有必要的消防和防护设施；夏、秋季运输剧毒化学品时，必须采取遮阳或防湿等安全措施。</w:t>
      </w:r>
    </w:p>
    <w:p w:rsidR="002C2A9B" w:rsidRPr="005A5E16" w:rsidRDefault="002C2A9B" w:rsidP="005A5E16">
      <w:pPr>
        <w:widowControl/>
        <w:spacing w:before="150" w:after="100" w:afterAutospacing="1"/>
        <w:ind w:firstLine="350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四、储存与保管</w:t>
      </w:r>
    </w:p>
    <w:p w:rsidR="002C2A9B" w:rsidRPr="005A5E16" w:rsidRDefault="002C2A9B" w:rsidP="005A5E16">
      <w:pPr>
        <w:widowControl/>
        <w:spacing w:before="150" w:after="100" w:afterAutospacing="1"/>
        <w:ind w:firstLine="413"/>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第八条 </w:t>
      </w:r>
      <w:r w:rsidRPr="005A5E16">
        <w:rPr>
          <w:rFonts w:asciiTheme="minorEastAsia" w:hAnsiTheme="minorEastAsia" w:cs="宋体" w:hint="eastAsia"/>
          <w:color w:val="000000" w:themeColor="text1"/>
          <w:kern w:val="0"/>
          <w:sz w:val="24"/>
          <w:szCs w:val="24"/>
        </w:rPr>
        <w:t>学校设立校、院两级剧毒化学品库房，对剧毒化学品进行分级管理。</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1．新购的剧毒化学品，首先储存于校级剧毒化学品库房，各学院根据申购情况到校级剧毒化学品库房领取。</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2．各学院领取的剧毒化学品，要及时存放于院级剧毒化学品库房，各实验室按需要到院级剧毒化学品库房领取。</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3．对学院长期不使用的剧毒化学品应交回校级剧毒化学品库房保管，以保证剧毒化学品的储存安全。</w:t>
      </w:r>
    </w:p>
    <w:p w:rsidR="002C2A9B" w:rsidRPr="005A5E16" w:rsidRDefault="002C2A9B" w:rsidP="005A5E16">
      <w:pPr>
        <w:widowControl/>
        <w:spacing w:before="150" w:after="100" w:afterAutospacing="1"/>
        <w:ind w:firstLine="413"/>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第九条 </w:t>
      </w:r>
      <w:r w:rsidRPr="005A5E16">
        <w:rPr>
          <w:rFonts w:asciiTheme="minorEastAsia" w:hAnsiTheme="minorEastAsia" w:cs="宋体" w:hint="eastAsia"/>
          <w:color w:val="000000" w:themeColor="text1"/>
          <w:kern w:val="0"/>
          <w:sz w:val="24"/>
          <w:szCs w:val="24"/>
        </w:rPr>
        <w:t>校、院两级剧毒化学品的储存、保管必须符合国家有关规定，严格按照剧毒化学品“五双” （双人保管、双人领取、双人使用、双把锁、双本帐）制度进行管理，并按公安机关要求配备相应的安全设施。</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1．建立健全相应的剧毒化学品储存管理规章制度，落实安全责任制。</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2．设立专（兼）职剧毒化学品库房保管人员，库房保管员必须经过重庆市公安机关的上岗培训，具有相应的资质。</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3．库房保管人员对新购入的剧毒化学品，必须严格按采购计划和购置清单进行验收，并及时入库存放。</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4．剧毒化学品出、入库房时，必须由二人同时在场进行严格检查和验收，并做好收、发登记工作。</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5．对剧毒化学品账目要定期进行核对，要做到账物相符，收、发的手续资料齐全。</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6．剧毒化学品库房应建立在相对独立的安全区域，安装防盗门、窗，配备必要的、性能适用的消防器材、报警装置、监控设备、警示标志等防护设施。</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7．剧毒化学品必须存放在保险柜内，并且严格实行“双人双锁”保管。</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8．严禁将性质互相抵触的剧毒化学品混放在一起。</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9．加强剧毒化学品库房安全保卫工作，设置值班人员，做好安全看护和巡查。</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10．对储存的剧毒化学品，要定期进行检查。</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11．发现剧毒化学品丢失、被盗时，必须立即报告上级领导和保卫部门。</w:t>
      </w:r>
    </w:p>
    <w:p w:rsidR="002C2A9B" w:rsidRPr="005A5E16" w:rsidRDefault="002C2A9B" w:rsidP="005A5E16">
      <w:pPr>
        <w:widowControl/>
        <w:spacing w:before="150" w:after="100" w:afterAutospacing="1"/>
        <w:ind w:firstLine="56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五、领取及使用管理</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第十条 </w:t>
      </w:r>
      <w:r w:rsidRPr="005A5E16">
        <w:rPr>
          <w:rFonts w:asciiTheme="minorEastAsia" w:hAnsiTheme="minorEastAsia" w:cs="宋体" w:hint="eastAsia"/>
          <w:color w:val="000000" w:themeColor="text1"/>
          <w:kern w:val="0"/>
          <w:sz w:val="24"/>
          <w:szCs w:val="24"/>
        </w:rPr>
        <w:t>实验室及设备管理处按申购计划购回剧毒化学品后及时通知相关学院，学院指派二人到校级剧毒化学品库房办理相关手续统一领取。</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第十一条 </w:t>
      </w:r>
      <w:r w:rsidRPr="005A5E16">
        <w:rPr>
          <w:rFonts w:asciiTheme="minorEastAsia" w:hAnsiTheme="minorEastAsia" w:cs="宋体" w:hint="eastAsia"/>
          <w:color w:val="000000" w:themeColor="text1"/>
          <w:kern w:val="0"/>
          <w:sz w:val="24"/>
          <w:szCs w:val="24"/>
        </w:rPr>
        <w:t>使用剧毒化学品的实验室要切实加强剧毒化学品的日常使用管理工作，建立相应的剧毒化学品领取及使用制度，确保剧毒化学品的使用安全。</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color w:val="000000" w:themeColor="text1"/>
          <w:kern w:val="0"/>
          <w:sz w:val="24"/>
          <w:szCs w:val="24"/>
        </w:rPr>
        <w:t>1</w:t>
      </w:r>
      <w:r w:rsidRPr="005A5E16">
        <w:rPr>
          <w:rFonts w:asciiTheme="minorEastAsia" w:hAnsiTheme="minorEastAsia" w:cs="宋体" w:hint="eastAsia"/>
          <w:color w:val="000000" w:themeColor="text1"/>
          <w:kern w:val="0"/>
          <w:sz w:val="24"/>
          <w:szCs w:val="24"/>
        </w:rPr>
        <w:t>．实验室领用剧毒化学品，必须详细写明用途，每次用多少领多少，经实验室负责人签字同意后，需有二人同时到院级剧毒化学品库房办理领用登记手续后方可领取，严禁学生领取剧毒化学品。</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2．各学院必须指定具有相关业务知识的人员负责剧毒化学品的领用、发放工作，并认真做好记录。</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3．学生在使用剧毒化学品时，教师必须详细指导，教授安全操作方法，并采取必要的安全防护措施。</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4．使用单位对每一瓶剧毒化学品的使用情况，必须有完整的使用记录，其内容包括使用时间、使用地点、使用人、使用数量等。</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5．领用的剧毒化学品有多余或当天使用不完的，必须立即退还院级剧毒化学品库房，严禁使用人自行保管。</w:t>
      </w:r>
    </w:p>
    <w:p w:rsidR="002C2A9B" w:rsidRPr="005A5E16" w:rsidRDefault="002C2A9B" w:rsidP="005A5E16">
      <w:pPr>
        <w:widowControl/>
        <w:spacing w:before="150" w:after="100" w:afterAutospacing="1"/>
        <w:ind w:firstLine="420"/>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color w:val="000000" w:themeColor="text1"/>
          <w:kern w:val="0"/>
          <w:sz w:val="24"/>
          <w:szCs w:val="24"/>
        </w:rPr>
        <w:t>6．严禁对剧毒化学品进行转让或借用。</w:t>
      </w:r>
    </w:p>
    <w:p w:rsidR="002C2A9B" w:rsidRPr="005A5E16" w:rsidRDefault="002C2A9B" w:rsidP="005A5E16">
      <w:pPr>
        <w:widowControl/>
        <w:spacing w:before="150" w:after="100" w:afterAutospacing="1"/>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lastRenderedPageBreak/>
        <w:t>六、废物处理</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第十一条 </w:t>
      </w:r>
      <w:r w:rsidRPr="005A5E16">
        <w:rPr>
          <w:rFonts w:asciiTheme="minorEastAsia" w:hAnsiTheme="minorEastAsia" w:cs="宋体" w:hint="eastAsia"/>
          <w:color w:val="000000" w:themeColor="text1"/>
          <w:kern w:val="0"/>
          <w:sz w:val="24"/>
          <w:szCs w:val="24"/>
        </w:rPr>
        <w:t>对实验用剧毒化学品产生的废气、废液、废渣排放处理必须符合国家环保要求。</w:t>
      </w:r>
    </w:p>
    <w:p w:rsidR="002C2A9B" w:rsidRPr="005A5E16" w:rsidRDefault="002C2A9B" w:rsidP="005A5E16">
      <w:pPr>
        <w:widowControl/>
        <w:ind w:right="57"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第十二条 </w:t>
      </w:r>
      <w:r w:rsidRPr="005A5E16">
        <w:rPr>
          <w:rFonts w:asciiTheme="minorEastAsia" w:hAnsiTheme="minorEastAsia" w:cs="宋体" w:hint="eastAsia"/>
          <w:color w:val="000000" w:themeColor="text1"/>
          <w:kern w:val="0"/>
          <w:sz w:val="24"/>
          <w:szCs w:val="24"/>
        </w:rPr>
        <w:t>对废弃剧毒化学品，各使用单位不得自行处置，必须进行分类收集，妥善储存，在容器外加贴标签，注明废弃物内容和品名，送交有相应资质的单位进行回收处理。</w:t>
      </w:r>
    </w:p>
    <w:p w:rsidR="002C2A9B" w:rsidRPr="005A5E16" w:rsidRDefault="002C2A9B" w:rsidP="005A5E16">
      <w:pPr>
        <w:widowControl/>
        <w:ind w:right="57"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第十三条 </w:t>
      </w:r>
      <w:r w:rsidRPr="005A5E16">
        <w:rPr>
          <w:rFonts w:asciiTheme="minorEastAsia" w:hAnsiTheme="minorEastAsia" w:cs="宋体" w:hint="eastAsia"/>
          <w:color w:val="000000" w:themeColor="text1"/>
          <w:kern w:val="0"/>
          <w:sz w:val="24"/>
          <w:szCs w:val="24"/>
        </w:rPr>
        <w:t>对剧毒化学品的容器不得随意丢弃或另作他用，必须送交有相应资质的单位进行回收处理。</w:t>
      </w:r>
    </w:p>
    <w:p w:rsidR="002C2A9B" w:rsidRPr="005A5E16" w:rsidRDefault="002C2A9B" w:rsidP="005A5E16">
      <w:pPr>
        <w:widowControl/>
        <w:ind w:right="57" w:firstLine="56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七、奖励与处罚</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第十四条 </w:t>
      </w:r>
      <w:r w:rsidRPr="005A5E16">
        <w:rPr>
          <w:rFonts w:asciiTheme="minorEastAsia" w:hAnsiTheme="minorEastAsia" w:cs="宋体" w:hint="eastAsia"/>
          <w:color w:val="000000" w:themeColor="text1"/>
          <w:kern w:val="0"/>
          <w:sz w:val="24"/>
          <w:szCs w:val="24"/>
        </w:rPr>
        <w:t>对严格遵守剧毒化学品管理各项规章制度，保证了学校安全的管理人员，学校给予表扬和奖励。</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第十五条 </w:t>
      </w:r>
      <w:r w:rsidRPr="005A5E16">
        <w:rPr>
          <w:rFonts w:asciiTheme="minorEastAsia" w:hAnsiTheme="minorEastAsia" w:cs="宋体" w:hint="eastAsia"/>
          <w:color w:val="000000" w:themeColor="text1"/>
          <w:kern w:val="0"/>
          <w:sz w:val="24"/>
          <w:szCs w:val="24"/>
        </w:rPr>
        <w:t>对违反剧毒化学品管理规定的相关责任人，学校视危害情节轻重给予批评教育或行政处分，构成犯罪的由司法机关依法追究刑事责任。</w:t>
      </w:r>
    </w:p>
    <w:p w:rsidR="002C2A9B" w:rsidRPr="005A5E16" w:rsidRDefault="002C2A9B" w:rsidP="005A5E16">
      <w:pPr>
        <w:widowControl/>
        <w:spacing w:before="150" w:after="100" w:afterAutospacing="1"/>
        <w:ind w:firstLine="4188"/>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八、其 他</w:t>
      </w:r>
    </w:p>
    <w:p w:rsidR="002C2A9B" w:rsidRPr="005A5E16" w:rsidRDefault="002C2A9B" w:rsidP="005A5E16">
      <w:pPr>
        <w:widowControl/>
        <w:spacing w:before="150" w:after="100" w:afterAutospacing="1"/>
        <w:ind w:firstLine="422"/>
        <w:contextualSpacing/>
        <w:rPr>
          <w:rFonts w:asciiTheme="minorEastAsia" w:hAnsiTheme="minorEastAsia" w:cs="宋体"/>
          <w:color w:val="000000" w:themeColor="text1"/>
          <w:kern w:val="0"/>
          <w:sz w:val="24"/>
          <w:szCs w:val="24"/>
        </w:rPr>
      </w:pPr>
      <w:r w:rsidRPr="005A5E16">
        <w:rPr>
          <w:rFonts w:asciiTheme="minorEastAsia" w:hAnsiTheme="minorEastAsia" w:cs="宋体" w:hint="eastAsia"/>
          <w:b/>
          <w:bCs/>
          <w:color w:val="000000" w:themeColor="text1"/>
          <w:kern w:val="0"/>
          <w:sz w:val="24"/>
          <w:szCs w:val="24"/>
        </w:rPr>
        <w:t>第十六条 </w:t>
      </w:r>
      <w:r w:rsidRPr="005A5E16">
        <w:rPr>
          <w:rFonts w:asciiTheme="minorEastAsia" w:hAnsiTheme="minorEastAsia" w:cs="宋体" w:hint="eastAsia"/>
          <w:color w:val="000000" w:themeColor="text1"/>
          <w:kern w:val="0"/>
          <w:sz w:val="24"/>
          <w:szCs w:val="24"/>
        </w:rPr>
        <w:t>本规定自学校发布之日起实行。</w:t>
      </w:r>
    </w:p>
    <w:p w:rsidR="002C2A9B" w:rsidRPr="005A5E16" w:rsidRDefault="002C2A9B" w:rsidP="00083E0E">
      <w:pPr>
        <w:widowControl/>
        <w:spacing w:before="150" w:after="100" w:afterAutospacing="1" w:line="240" w:lineRule="atLeast"/>
        <w:jc w:val="left"/>
        <w:rPr>
          <w:rFonts w:ascii="宋体" w:eastAsia="宋体" w:hAnsi="宋体" w:cs="宋体"/>
          <w:color w:val="000000" w:themeColor="text1"/>
          <w:kern w:val="0"/>
          <w:szCs w:val="21"/>
        </w:rPr>
      </w:pPr>
      <w:r w:rsidRPr="005A5E16">
        <w:rPr>
          <w:rFonts w:ascii="宋体" w:eastAsia="宋体" w:hAnsi="宋体" w:cs="宋体"/>
          <w:color w:val="000000" w:themeColor="text1"/>
          <w:kern w:val="0"/>
          <w:szCs w:val="21"/>
        </w:rPr>
        <w:t> </w:t>
      </w:r>
      <w:bookmarkStart w:id="0" w:name="_GoBack"/>
      <w:bookmarkEnd w:id="0"/>
    </w:p>
    <w:p w:rsidR="00A010EE" w:rsidRPr="005A5E16" w:rsidRDefault="00A010EE">
      <w:pPr>
        <w:rPr>
          <w:color w:val="000000" w:themeColor="text1"/>
        </w:rPr>
      </w:pPr>
    </w:p>
    <w:sectPr w:rsidR="00A010EE" w:rsidRPr="005A5E16" w:rsidSect="005A5E1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42" w:rsidRDefault="001C2242" w:rsidP="005A5E16">
      <w:r>
        <w:separator/>
      </w:r>
    </w:p>
  </w:endnote>
  <w:endnote w:type="continuationSeparator" w:id="0">
    <w:p w:rsidR="001C2242" w:rsidRDefault="001C2242" w:rsidP="005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42" w:rsidRDefault="001C2242" w:rsidP="005A5E16">
      <w:r>
        <w:separator/>
      </w:r>
    </w:p>
  </w:footnote>
  <w:footnote w:type="continuationSeparator" w:id="0">
    <w:p w:rsidR="001C2242" w:rsidRDefault="001C2242" w:rsidP="005A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9B"/>
    <w:rsid w:val="00083E0E"/>
    <w:rsid w:val="001C2242"/>
    <w:rsid w:val="002C2A9B"/>
    <w:rsid w:val="005A5E16"/>
    <w:rsid w:val="00A010EE"/>
    <w:rsid w:val="00F2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7D98EA-CBEA-4F12-94BA-56F3B75E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C2A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2A9B"/>
    <w:rPr>
      <w:rFonts w:ascii="宋体" w:eastAsia="宋体" w:hAnsi="宋体" w:cs="宋体"/>
      <w:b/>
      <w:bCs/>
      <w:kern w:val="36"/>
      <w:sz w:val="48"/>
      <w:szCs w:val="48"/>
    </w:rPr>
  </w:style>
  <w:style w:type="numbering" w:customStyle="1" w:styleId="10">
    <w:name w:val="无列表1"/>
    <w:next w:val="a2"/>
    <w:uiPriority w:val="99"/>
    <w:semiHidden/>
    <w:unhideWhenUsed/>
    <w:rsid w:val="002C2A9B"/>
  </w:style>
  <w:style w:type="character" w:styleId="a3">
    <w:name w:val="Hyperlink"/>
    <w:basedOn w:val="a0"/>
    <w:uiPriority w:val="99"/>
    <w:semiHidden/>
    <w:unhideWhenUsed/>
    <w:rsid w:val="002C2A9B"/>
    <w:rPr>
      <w:color w:val="0000FF"/>
      <w:u w:val="single"/>
    </w:rPr>
  </w:style>
  <w:style w:type="character" w:styleId="a4">
    <w:name w:val="FollowedHyperlink"/>
    <w:basedOn w:val="a0"/>
    <w:uiPriority w:val="99"/>
    <w:semiHidden/>
    <w:unhideWhenUsed/>
    <w:rsid w:val="002C2A9B"/>
    <w:rPr>
      <w:color w:val="800080"/>
      <w:u w:val="single"/>
    </w:rPr>
  </w:style>
  <w:style w:type="paragraph" w:styleId="a5">
    <w:name w:val="Normal (Web)"/>
    <w:basedOn w:val="a"/>
    <w:uiPriority w:val="99"/>
    <w:semiHidden/>
    <w:unhideWhenUsed/>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ongline">
    <w:name w:val="longlin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doc">
    <w:name w:val="doc"/>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11">
    <w:name w:val="页眉1"/>
    <w:basedOn w:val="a"/>
    <w:rsid w:val="002C2A9B"/>
    <w:pPr>
      <w:widowControl/>
      <w:jc w:val="left"/>
    </w:pPr>
    <w:rPr>
      <w:rFonts w:ascii="宋体" w:eastAsia="宋体" w:hAnsi="宋体" w:cs="宋体"/>
      <w:kern w:val="0"/>
      <w:sz w:val="24"/>
      <w:szCs w:val="24"/>
    </w:rPr>
  </w:style>
  <w:style w:type="paragraph" w:customStyle="1" w:styleId="headera">
    <w:name w:val="headera"/>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eaderaupdate">
    <w:name w:val="headeraupdat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eaderspan">
    <w:name w:val="headerspan"/>
    <w:basedOn w:val="a"/>
    <w:rsid w:val="002C2A9B"/>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headerspanupdate">
    <w:name w:val="headerspanupdate"/>
    <w:basedOn w:val="a"/>
    <w:rsid w:val="002C2A9B"/>
    <w:pPr>
      <w:widowControl/>
      <w:spacing w:before="100" w:beforeAutospacing="1" w:after="100" w:afterAutospacing="1"/>
      <w:jc w:val="left"/>
    </w:pPr>
    <w:rPr>
      <w:rFonts w:ascii="宋体" w:eastAsia="宋体" w:hAnsi="宋体" w:cs="宋体"/>
      <w:color w:val="FF9834"/>
      <w:kern w:val="0"/>
      <w:sz w:val="24"/>
      <w:szCs w:val="24"/>
    </w:rPr>
  </w:style>
  <w:style w:type="paragraph" w:customStyle="1" w:styleId="12">
    <w:name w:val="页脚1"/>
    <w:basedOn w:val="a"/>
    <w:rsid w:val="002C2A9B"/>
    <w:pPr>
      <w:widowControl/>
      <w:spacing w:before="100" w:beforeAutospacing="1" w:after="100" w:afterAutospacing="1"/>
      <w:jc w:val="center"/>
    </w:pPr>
    <w:rPr>
      <w:rFonts w:ascii="宋体" w:eastAsia="宋体" w:hAnsi="宋体" w:cs="宋体"/>
      <w:kern w:val="0"/>
      <w:sz w:val="24"/>
      <w:szCs w:val="24"/>
    </w:rPr>
  </w:style>
  <w:style w:type="paragraph" w:customStyle="1" w:styleId="content">
    <w:name w:val="content"/>
    <w:basedOn w:val="a"/>
    <w:rsid w:val="002C2A9B"/>
    <w:pPr>
      <w:widowControl/>
      <w:spacing w:before="120"/>
      <w:jc w:val="left"/>
    </w:pPr>
    <w:rPr>
      <w:rFonts w:ascii="宋体" w:eastAsia="宋体" w:hAnsi="宋体" w:cs="宋体"/>
      <w:kern w:val="0"/>
      <w:sz w:val="24"/>
      <w:szCs w:val="24"/>
    </w:rPr>
  </w:style>
  <w:style w:type="paragraph" w:customStyle="1" w:styleId="left">
    <w:name w:val="left"/>
    <w:basedOn w:val="a"/>
    <w:rsid w:val="002C2A9B"/>
    <w:pPr>
      <w:widowControl/>
      <w:spacing w:before="100" w:beforeAutospacing="1" w:after="100" w:afterAutospacing="1"/>
      <w:ind w:left="150"/>
      <w:jc w:val="left"/>
    </w:pPr>
    <w:rPr>
      <w:rFonts w:ascii="宋体" w:eastAsia="宋体" w:hAnsi="宋体" w:cs="宋体"/>
      <w:kern w:val="0"/>
      <w:sz w:val="24"/>
      <w:szCs w:val="24"/>
    </w:rPr>
  </w:style>
  <w:style w:type="paragraph" w:customStyle="1" w:styleId="right">
    <w:name w:val="right"/>
    <w:basedOn w:val="a"/>
    <w:rsid w:val="002C2A9B"/>
    <w:pPr>
      <w:widowControl/>
      <w:spacing w:before="100" w:beforeAutospacing="1" w:after="100" w:afterAutospacing="1"/>
      <w:ind w:left="300"/>
      <w:jc w:val="left"/>
    </w:pPr>
    <w:rPr>
      <w:rFonts w:ascii="宋体" w:eastAsia="宋体" w:hAnsi="宋体" w:cs="宋体"/>
      <w:kern w:val="0"/>
      <w:sz w:val="24"/>
      <w:szCs w:val="24"/>
    </w:rPr>
  </w:style>
  <w:style w:type="paragraph" w:customStyle="1" w:styleId="search">
    <w:name w:val="search"/>
    <w:basedOn w:val="a"/>
    <w:rsid w:val="002C2A9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newscontent">
    <w:name w:val="newsconten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
    <w:name w:val="ho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13">
    <w:name w:val="列表1"/>
    <w:basedOn w:val="a"/>
    <w:rsid w:val="002C2A9B"/>
    <w:pPr>
      <w:widowControl/>
      <w:spacing w:before="100" w:beforeAutospacing="1" w:after="150"/>
      <w:jc w:val="left"/>
    </w:pPr>
    <w:rPr>
      <w:rFonts w:ascii="宋体" w:eastAsia="宋体" w:hAnsi="宋体" w:cs="宋体"/>
      <w:kern w:val="0"/>
      <w:sz w:val="24"/>
      <w:szCs w:val="24"/>
    </w:rPr>
  </w:style>
  <w:style w:type="paragraph" w:customStyle="1" w:styleId="modtop">
    <w:name w:val="modtop"/>
    <w:basedOn w:val="a"/>
    <w:rsid w:val="002C2A9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odmid">
    <w:name w:val="modmid"/>
    <w:basedOn w:val="a"/>
    <w:rsid w:val="002C2A9B"/>
    <w:pPr>
      <w:widowControl/>
      <w:pBdr>
        <w:left w:val="single" w:sz="6" w:space="0" w:color="CCCCCC"/>
        <w:right w:val="single" w:sz="6" w:space="0" w:color="CCCCCC"/>
      </w:pBdr>
      <w:spacing w:before="100" w:beforeAutospacing="1" w:after="100" w:afterAutospacing="1"/>
      <w:jc w:val="center"/>
    </w:pPr>
    <w:rPr>
      <w:rFonts w:ascii="宋体" w:eastAsia="宋体" w:hAnsi="宋体" w:cs="宋体"/>
      <w:kern w:val="0"/>
      <w:sz w:val="24"/>
      <w:szCs w:val="24"/>
    </w:rPr>
  </w:style>
  <w:style w:type="paragraph" w:customStyle="1" w:styleId="subpagea">
    <w:name w:val="subpagea"/>
    <w:basedOn w:val="a"/>
    <w:rsid w:val="002C2A9B"/>
    <w:pPr>
      <w:widowControl/>
      <w:spacing w:before="100" w:beforeAutospacing="1" w:after="100" w:afterAutospacing="1"/>
      <w:jc w:val="left"/>
    </w:pPr>
    <w:rPr>
      <w:rFonts w:ascii="宋体" w:eastAsia="宋体" w:hAnsi="宋体" w:cs="宋体"/>
      <w:color w:val="555555"/>
      <w:kern w:val="0"/>
      <w:sz w:val="24"/>
      <w:szCs w:val="24"/>
    </w:rPr>
  </w:style>
  <w:style w:type="paragraph" w:customStyle="1" w:styleId="subpageaupdate">
    <w:name w:val="subpageaupdate"/>
    <w:basedOn w:val="a"/>
    <w:rsid w:val="002C2A9B"/>
    <w:pPr>
      <w:widowControl/>
      <w:spacing w:before="100" w:beforeAutospacing="1" w:after="100" w:afterAutospacing="1"/>
      <w:jc w:val="left"/>
    </w:pPr>
    <w:rPr>
      <w:rFonts w:ascii="宋体" w:eastAsia="宋体" w:hAnsi="宋体" w:cs="宋体"/>
      <w:color w:val="FF9834"/>
      <w:kern w:val="0"/>
      <w:sz w:val="24"/>
      <w:szCs w:val="24"/>
    </w:rPr>
  </w:style>
  <w:style w:type="paragraph" w:customStyle="1" w:styleId="modbottom">
    <w:name w:val="modbottom"/>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detail">
    <w:name w:val="detail"/>
    <w:basedOn w:val="a"/>
    <w:rsid w:val="002C2A9B"/>
    <w:pPr>
      <w:widowControl/>
      <w:jc w:val="left"/>
    </w:pPr>
    <w:rPr>
      <w:rFonts w:ascii="宋体" w:eastAsia="宋体" w:hAnsi="宋体" w:cs="宋体"/>
      <w:kern w:val="0"/>
      <w:sz w:val="18"/>
      <w:szCs w:val="18"/>
    </w:rPr>
  </w:style>
  <w:style w:type="paragraph" w:customStyle="1" w:styleId="link">
    <w:name w:val="link"/>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tabs">
    <w:name w:val="tabs"/>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ewstitle">
    <w:name w:val="newstitl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title">
    <w:name w:val="hottitl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content">
    <w:name w:val="hotconten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bottom">
    <w:name w:val="hotbottom"/>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
    <w:name w:val="listtitl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14">
    <w:name w:val="标题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idcontent">
    <w:name w:val="midconten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idcontenta">
    <w:name w:val="midcontenta"/>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path">
    <w:name w:val="path"/>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umber">
    <w:name w:val="number"/>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download">
    <w:name w:val="download"/>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director">
    <w:name w:val="director"/>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introduce">
    <w:name w:val="introduc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block">
    <w:name w:val="hotblock"/>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ighotblock">
    <w:name w:val="bighotblock"/>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
    <w:name w:val="blocktitle"/>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ewspic">
    <w:name w:val="newspic"/>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ewslist">
    <w:name w:val="newslist"/>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flash">
    <w:name w:val="flash"/>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index">
    <w:name w:val="index"/>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nk1">
    <w:name w:val="link1"/>
    <w:basedOn w:val="a"/>
    <w:rsid w:val="002C2A9B"/>
    <w:pPr>
      <w:widowControl/>
      <w:spacing w:before="150" w:after="100" w:afterAutospacing="1"/>
      <w:ind w:right="150"/>
      <w:jc w:val="left"/>
    </w:pPr>
    <w:rPr>
      <w:rFonts w:ascii="宋体" w:eastAsia="宋体" w:hAnsi="宋体" w:cs="宋体"/>
      <w:color w:val="FFFFFF"/>
      <w:kern w:val="0"/>
      <w:sz w:val="18"/>
      <w:szCs w:val="18"/>
    </w:rPr>
  </w:style>
  <w:style w:type="paragraph" w:customStyle="1" w:styleId="tabs1">
    <w:name w:val="tabs1"/>
    <w:basedOn w:val="a"/>
    <w:rsid w:val="002C2A9B"/>
    <w:pPr>
      <w:widowControl/>
      <w:spacing w:before="1005" w:after="100" w:afterAutospacing="1"/>
      <w:ind w:left="825"/>
      <w:jc w:val="right"/>
    </w:pPr>
    <w:rPr>
      <w:rFonts w:ascii="宋体" w:eastAsia="宋体" w:hAnsi="宋体" w:cs="宋体"/>
      <w:kern w:val="0"/>
      <w:sz w:val="18"/>
      <w:szCs w:val="18"/>
    </w:rPr>
  </w:style>
  <w:style w:type="paragraph" w:customStyle="1" w:styleId="input1">
    <w:name w:val="input1"/>
    <w:basedOn w:val="a"/>
    <w:rsid w:val="002C2A9B"/>
    <w:pPr>
      <w:widowControl/>
      <w:pBdr>
        <w:top w:val="single" w:sz="6" w:space="0" w:color="0866AC"/>
        <w:left w:val="single" w:sz="6" w:space="0" w:color="0866AC"/>
        <w:bottom w:val="single" w:sz="6" w:space="0" w:color="0866AC"/>
        <w:right w:val="single" w:sz="6" w:space="0" w:color="0866AC"/>
      </w:pBdr>
      <w:spacing w:before="100" w:beforeAutospacing="1" w:after="100" w:afterAutospacing="1"/>
      <w:jc w:val="left"/>
    </w:pPr>
    <w:rPr>
      <w:rFonts w:ascii="宋体" w:eastAsia="宋体" w:hAnsi="宋体" w:cs="宋体"/>
      <w:kern w:val="0"/>
      <w:sz w:val="24"/>
      <w:szCs w:val="24"/>
    </w:rPr>
  </w:style>
  <w:style w:type="paragraph" w:customStyle="1" w:styleId="newstitle1">
    <w:name w:val="newstitl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title1">
    <w:name w:val="hottitl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hotcontent1">
    <w:name w:val="hotcontent1"/>
    <w:basedOn w:val="a"/>
    <w:rsid w:val="002C2A9B"/>
    <w:pPr>
      <w:widowControl/>
      <w:pBdr>
        <w:left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hotblock1">
    <w:name w:val="hotblock1"/>
    <w:basedOn w:val="a"/>
    <w:rsid w:val="002C2A9B"/>
    <w:pPr>
      <w:widowControl/>
      <w:spacing w:before="150" w:after="100" w:afterAutospacing="1"/>
      <w:ind w:left="150"/>
      <w:jc w:val="left"/>
    </w:pPr>
    <w:rPr>
      <w:rFonts w:ascii="宋体" w:eastAsia="宋体" w:hAnsi="宋体" w:cs="宋体"/>
      <w:kern w:val="0"/>
      <w:sz w:val="24"/>
      <w:szCs w:val="24"/>
    </w:rPr>
  </w:style>
  <w:style w:type="paragraph" w:customStyle="1" w:styleId="blocktitle1">
    <w:name w:val="blocktitl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ore1">
    <w:name w:val="more1"/>
    <w:basedOn w:val="a"/>
    <w:rsid w:val="002C2A9B"/>
    <w:pPr>
      <w:widowControl/>
      <w:spacing w:before="100" w:beforeAutospacing="1" w:after="100" w:afterAutospacing="1"/>
      <w:jc w:val="left"/>
    </w:pPr>
    <w:rPr>
      <w:rFonts w:ascii="Verdana" w:eastAsia="宋体" w:hAnsi="Verdana" w:cs="宋体"/>
      <w:color w:val="FF9900"/>
      <w:kern w:val="0"/>
      <w:szCs w:val="21"/>
    </w:rPr>
  </w:style>
  <w:style w:type="paragraph" w:customStyle="1" w:styleId="bighotblock1">
    <w:name w:val="bighotblock1"/>
    <w:basedOn w:val="a"/>
    <w:rsid w:val="002C2A9B"/>
    <w:pPr>
      <w:widowControl/>
      <w:spacing w:before="150" w:after="100" w:afterAutospacing="1"/>
      <w:ind w:left="150"/>
      <w:jc w:val="left"/>
    </w:pPr>
    <w:rPr>
      <w:rFonts w:ascii="宋体" w:eastAsia="宋体" w:hAnsi="宋体" w:cs="宋体"/>
      <w:kern w:val="0"/>
      <w:sz w:val="24"/>
      <w:szCs w:val="24"/>
    </w:rPr>
  </w:style>
  <w:style w:type="paragraph" w:customStyle="1" w:styleId="blocktitle2">
    <w:name w:val="blocktitle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ore2">
    <w:name w:val="more2"/>
    <w:basedOn w:val="a"/>
    <w:rsid w:val="002C2A9B"/>
    <w:pPr>
      <w:widowControl/>
      <w:spacing w:before="100" w:beforeAutospacing="1" w:after="100" w:afterAutospacing="1"/>
      <w:jc w:val="left"/>
    </w:pPr>
    <w:rPr>
      <w:rFonts w:ascii="Verdana" w:eastAsia="宋体" w:hAnsi="Verdana" w:cs="宋体"/>
      <w:color w:val="666666"/>
      <w:kern w:val="0"/>
      <w:sz w:val="24"/>
      <w:szCs w:val="24"/>
    </w:rPr>
  </w:style>
  <w:style w:type="paragraph" w:customStyle="1" w:styleId="hotbottom1">
    <w:name w:val="hotbottom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1">
    <w:name w:val="listtitl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2">
    <w:name w:val="listtitle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3">
    <w:name w:val="listtitle3"/>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4">
    <w:name w:val="listtitle4"/>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5">
    <w:name w:val="listtitle5"/>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6">
    <w:name w:val="listtitle6"/>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7">
    <w:name w:val="listtitle7"/>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8">
    <w:name w:val="listtitle8"/>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9">
    <w:name w:val="listtitle9"/>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listtitle10">
    <w:name w:val="listtitle10"/>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ore3">
    <w:name w:val="more3"/>
    <w:basedOn w:val="a"/>
    <w:rsid w:val="002C2A9B"/>
    <w:pPr>
      <w:widowControl/>
      <w:spacing w:before="100" w:beforeAutospacing="1" w:after="100" w:afterAutospacing="1"/>
      <w:jc w:val="left"/>
    </w:pPr>
    <w:rPr>
      <w:rFonts w:ascii="Verdana" w:eastAsia="宋体" w:hAnsi="Verdana" w:cs="宋体"/>
      <w:color w:val="666666"/>
      <w:kern w:val="0"/>
      <w:szCs w:val="21"/>
    </w:rPr>
  </w:style>
  <w:style w:type="paragraph" w:customStyle="1" w:styleId="title2">
    <w:name w:val="title2"/>
    <w:basedOn w:val="a"/>
    <w:rsid w:val="002C2A9B"/>
    <w:pPr>
      <w:widowControl/>
      <w:jc w:val="left"/>
    </w:pPr>
    <w:rPr>
      <w:rFonts w:ascii="宋体" w:eastAsia="宋体" w:hAnsi="宋体" w:cs="宋体"/>
      <w:kern w:val="0"/>
      <w:sz w:val="24"/>
      <w:szCs w:val="24"/>
    </w:rPr>
  </w:style>
  <w:style w:type="paragraph" w:customStyle="1" w:styleId="midcontent1">
    <w:name w:val="midcontent1"/>
    <w:basedOn w:val="a"/>
    <w:rsid w:val="002C2A9B"/>
    <w:pPr>
      <w:widowControl/>
      <w:spacing w:before="60" w:after="100" w:afterAutospacing="1"/>
      <w:jc w:val="right"/>
    </w:pPr>
    <w:rPr>
      <w:rFonts w:ascii="宋体" w:eastAsia="宋体" w:hAnsi="宋体" w:cs="宋体"/>
      <w:kern w:val="0"/>
      <w:sz w:val="24"/>
      <w:szCs w:val="24"/>
    </w:rPr>
  </w:style>
  <w:style w:type="paragraph" w:customStyle="1" w:styleId="more4">
    <w:name w:val="more4"/>
    <w:basedOn w:val="a"/>
    <w:rsid w:val="002C2A9B"/>
    <w:pPr>
      <w:widowControl/>
      <w:spacing w:before="100" w:beforeAutospacing="1" w:after="100" w:afterAutospacing="1"/>
      <w:ind w:right="150"/>
      <w:jc w:val="left"/>
    </w:pPr>
    <w:rPr>
      <w:rFonts w:ascii="Verdana" w:eastAsia="宋体" w:hAnsi="Verdana" w:cs="宋体"/>
      <w:color w:val="FF9900"/>
      <w:kern w:val="0"/>
      <w:sz w:val="24"/>
      <w:szCs w:val="24"/>
    </w:rPr>
  </w:style>
  <w:style w:type="paragraph" w:customStyle="1" w:styleId="midcontenta1">
    <w:name w:val="midcontenta1"/>
    <w:basedOn w:val="a"/>
    <w:rsid w:val="002C2A9B"/>
    <w:pPr>
      <w:widowControl/>
      <w:spacing w:before="60" w:after="100" w:afterAutospacing="1"/>
      <w:jc w:val="right"/>
    </w:pPr>
    <w:rPr>
      <w:rFonts w:ascii="宋体" w:eastAsia="宋体" w:hAnsi="宋体" w:cs="宋体"/>
      <w:kern w:val="0"/>
      <w:sz w:val="24"/>
      <w:szCs w:val="24"/>
    </w:rPr>
  </w:style>
  <w:style w:type="paragraph" w:customStyle="1" w:styleId="more5">
    <w:name w:val="more5"/>
    <w:basedOn w:val="a"/>
    <w:rsid w:val="002C2A9B"/>
    <w:pPr>
      <w:widowControl/>
      <w:spacing w:before="100" w:beforeAutospacing="1" w:after="100" w:afterAutospacing="1"/>
      <w:ind w:right="150"/>
      <w:jc w:val="left"/>
    </w:pPr>
    <w:rPr>
      <w:rFonts w:ascii="Verdana" w:eastAsia="宋体" w:hAnsi="Verdana" w:cs="宋体"/>
      <w:color w:val="FF9900"/>
      <w:kern w:val="0"/>
      <w:sz w:val="24"/>
      <w:szCs w:val="24"/>
    </w:rPr>
  </w:style>
  <w:style w:type="paragraph" w:customStyle="1" w:styleId="pic1">
    <w:name w:val="pic1"/>
    <w:basedOn w:val="a"/>
    <w:rsid w:val="002C2A9B"/>
    <w:pPr>
      <w:widowControl/>
      <w:jc w:val="left"/>
    </w:pPr>
    <w:rPr>
      <w:rFonts w:ascii="宋体" w:eastAsia="宋体" w:hAnsi="宋体" w:cs="宋体"/>
      <w:kern w:val="0"/>
      <w:sz w:val="24"/>
      <w:szCs w:val="24"/>
    </w:rPr>
  </w:style>
  <w:style w:type="paragraph" w:customStyle="1" w:styleId="path1">
    <w:name w:val="path1"/>
    <w:basedOn w:val="a"/>
    <w:rsid w:val="002C2A9B"/>
    <w:pPr>
      <w:widowControl/>
      <w:spacing w:before="150" w:after="100" w:afterAutospacing="1"/>
      <w:jc w:val="left"/>
    </w:pPr>
    <w:rPr>
      <w:rFonts w:ascii="宋体" w:eastAsia="宋体" w:hAnsi="宋体" w:cs="宋体"/>
      <w:color w:val="666666"/>
      <w:kern w:val="0"/>
      <w:szCs w:val="21"/>
    </w:rPr>
  </w:style>
  <w:style w:type="paragraph" w:customStyle="1" w:styleId="number1">
    <w:name w:val="number1"/>
    <w:basedOn w:val="a"/>
    <w:rsid w:val="002C2A9B"/>
    <w:pPr>
      <w:widowControl/>
      <w:spacing w:before="150" w:after="100" w:afterAutospacing="1"/>
      <w:jc w:val="left"/>
    </w:pPr>
    <w:rPr>
      <w:rFonts w:ascii="宋体" w:eastAsia="宋体" w:hAnsi="宋体" w:cs="宋体"/>
      <w:color w:val="666666"/>
      <w:kern w:val="0"/>
      <w:szCs w:val="21"/>
    </w:rPr>
  </w:style>
  <w:style w:type="paragraph" w:customStyle="1" w:styleId="search1">
    <w:name w:val="search1"/>
    <w:basedOn w:val="a"/>
    <w:rsid w:val="002C2A9B"/>
    <w:pPr>
      <w:widowControl/>
      <w:spacing w:before="100" w:beforeAutospacing="1" w:after="240"/>
      <w:jc w:val="left"/>
      <w:textAlignment w:val="center"/>
    </w:pPr>
    <w:rPr>
      <w:rFonts w:ascii="宋体" w:eastAsia="宋体" w:hAnsi="宋体" w:cs="宋体"/>
      <w:kern w:val="0"/>
      <w:sz w:val="24"/>
      <w:szCs w:val="24"/>
    </w:rPr>
  </w:style>
  <w:style w:type="paragraph" w:customStyle="1" w:styleId="download1">
    <w:name w:val="download1"/>
    <w:basedOn w:val="a"/>
    <w:rsid w:val="002C2A9B"/>
    <w:pPr>
      <w:widowControl/>
      <w:spacing w:before="100" w:beforeAutospacing="1" w:after="240"/>
      <w:jc w:val="left"/>
    </w:pPr>
    <w:rPr>
      <w:rFonts w:ascii="宋体" w:eastAsia="宋体" w:hAnsi="宋体" w:cs="宋体"/>
      <w:kern w:val="0"/>
      <w:sz w:val="24"/>
      <w:szCs w:val="24"/>
    </w:rPr>
  </w:style>
  <w:style w:type="paragraph" w:customStyle="1" w:styleId="link2">
    <w:name w:val="link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pic2">
    <w:name w:val="pic2"/>
    <w:basedOn w:val="a"/>
    <w:rsid w:val="002C2A9B"/>
    <w:pPr>
      <w:widowControl/>
      <w:jc w:val="left"/>
    </w:pPr>
    <w:rPr>
      <w:rFonts w:ascii="宋体" w:eastAsia="宋体" w:hAnsi="宋体" w:cs="宋体"/>
      <w:kern w:val="0"/>
      <w:sz w:val="24"/>
      <w:szCs w:val="24"/>
    </w:rPr>
  </w:style>
  <w:style w:type="paragraph" w:customStyle="1" w:styleId="pic3">
    <w:name w:val="pic3"/>
    <w:basedOn w:val="a"/>
    <w:rsid w:val="002C2A9B"/>
    <w:pPr>
      <w:widowControl/>
      <w:jc w:val="left"/>
    </w:pPr>
    <w:rPr>
      <w:rFonts w:ascii="宋体" w:eastAsia="宋体" w:hAnsi="宋体" w:cs="宋体"/>
      <w:kern w:val="0"/>
      <w:sz w:val="24"/>
      <w:szCs w:val="24"/>
    </w:rPr>
  </w:style>
  <w:style w:type="paragraph" w:customStyle="1" w:styleId="pic4">
    <w:name w:val="pic4"/>
    <w:basedOn w:val="a"/>
    <w:rsid w:val="002C2A9B"/>
    <w:pPr>
      <w:widowControl/>
      <w:jc w:val="left"/>
    </w:pPr>
    <w:rPr>
      <w:rFonts w:ascii="宋体" w:eastAsia="宋体" w:hAnsi="宋体" w:cs="宋体"/>
      <w:kern w:val="0"/>
      <w:sz w:val="24"/>
      <w:szCs w:val="24"/>
    </w:rPr>
  </w:style>
  <w:style w:type="paragraph" w:customStyle="1" w:styleId="newstitle2">
    <w:name w:val="newstitle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ewstitle3">
    <w:name w:val="newstitle3"/>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3">
    <w:name w:val="blocktitle3"/>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4">
    <w:name w:val="blocktitle4"/>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5">
    <w:name w:val="blocktitle5"/>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6">
    <w:name w:val="blocktitle6"/>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blocktitle7">
    <w:name w:val="blocktitle7"/>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title3">
    <w:name w:val="title3"/>
    <w:basedOn w:val="a"/>
    <w:rsid w:val="002C2A9B"/>
    <w:pPr>
      <w:widowControl/>
      <w:jc w:val="left"/>
    </w:pPr>
    <w:rPr>
      <w:rFonts w:ascii="宋体" w:eastAsia="宋体" w:hAnsi="宋体" w:cs="宋体"/>
      <w:kern w:val="0"/>
      <w:sz w:val="24"/>
      <w:szCs w:val="24"/>
    </w:rPr>
  </w:style>
  <w:style w:type="paragraph" w:customStyle="1" w:styleId="title11">
    <w:name w:val="title11"/>
    <w:basedOn w:val="a"/>
    <w:rsid w:val="002C2A9B"/>
    <w:pPr>
      <w:widowControl/>
      <w:jc w:val="left"/>
    </w:pPr>
    <w:rPr>
      <w:rFonts w:ascii="宋体" w:eastAsia="宋体" w:hAnsi="宋体" w:cs="宋体"/>
      <w:kern w:val="0"/>
      <w:sz w:val="24"/>
      <w:szCs w:val="24"/>
    </w:rPr>
  </w:style>
  <w:style w:type="paragraph" w:customStyle="1" w:styleId="title4">
    <w:name w:val="title4"/>
    <w:basedOn w:val="a"/>
    <w:rsid w:val="002C2A9B"/>
    <w:pPr>
      <w:widowControl/>
      <w:jc w:val="left"/>
    </w:pPr>
    <w:rPr>
      <w:rFonts w:ascii="宋体" w:eastAsia="宋体" w:hAnsi="宋体" w:cs="宋体"/>
      <w:kern w:val="0"/>
      <w:sz w:val="24"/>
      <w:szCs w:val="24"/>
    </w:rPr>
  </w:style>
  <w:style w:type="paragraph" w:customStyle="1" w:styleId="director1">
    <w:name w:val="director1"/>
    <w:basedOn w:val="a"/>
    <w:rsid w:val="002C2A9B"/>
    <w:pPr>
      <w:widowControl/>
      <w:spacing w:before="100" w:beforeAutospacing="1" w:after="240"/>
      <w:jc w:val="left"/>
    </w:pPr>
    <w:rPr>
      <w:rFonts w:ascii="宋体" w:eastAsia="宋体" w:hAnsi="宋体" w:cs="宋体"/>
      <w:kern w:val="0"/>
      <w:sz w:val="24"/>
      <w:szCs w:val="24"/>
    </w:rPr>
  </w:style>
  <w:style w:type="paragraph" w:customStyle="1" w:styleId="introduce1">
    <w:name w:val="introduce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midcontent2">
    <w:name w:val="midcontent2"/>
    <w:basedOn w:val="a"/>
    <w:rsid w:val="002C2A9B"/>
    <w:pPr>
      <w:widowControl/>
      <w:spacing w:before="60" w:after="100" w:afterAutospacing="1"/>
      <w:ind w:firstLine="150"/>
      <w:jc w:val="left"/>
    </w:pPr>
    <w:rPr>
      <w:rFonts w:ascii="宋体" w:eastAsia="宋体" w:hAnsi="宋体" w:cs="宋体"/>
      <w:color w:val="555555"/>
      <w:kern w:val="0"/>
      <w:sz w:val="20"/>
      <w:szCs w:val="20"/>
    </w:rPr>
  </w:style>
  <w:style w:type="paragraph" w:customStyle="1" w:styleId="hottitle2">
    <w:name w:val="hottitle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title5">
    <w:name w:val="title5"/>
    <w:basedOn w:val="a"/>
    <w:rsid w:val="002C2A9B"/>
    <w:pPr>
      <w:widowControl/>
      <w:spacing w:before="30" w:after="100" w:afterAutospacing="1"/>
      <w:ind w:right="75"/>
      <w:jc w:val="left"/>
    </w:pPr>
    <w:rPr>
      <w:rFonts w:ascii="宋体" w:eastAsia="宋体" w:hAnsi="宋体" w:cs="宋体"/>
      <w:kern w:val="0"/>
      <w:sz w:val="24"/>
      <w:szCs w:val="24"/>
    </w:rPr>
  </w:style>
  <w:style w:type="paragraph" w:customStyle="1" w:styleId="hotcontent2">
    <w:name w:val="hotcontent2"/>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newspic1">
    <w:name w:val="newspic1"/>
    <w:basedOn w:val="a"/>
    <w:rsid w:val="002C2A9B"/>
    <w:pPr>
      <w:widowControl/>
      <w:spacing w:before="100" w:beforeAutospacing="1" w:after="100" w:afterAutospacing="1"/>
      <w:jc w:val="left"/>
    </w:pPr>
    <w:rPr>
      <w:rFonts w:ascii="宋体" w:eastAsia="宋体" w:hAnsi="宋体" w:cs="宋体"/>
      <w:kern w:val="0"/>
      <w:sz w:val="24"/>
      <w:szCs w:val="24"/>
    </w:rPr>
  </w:style>
  <w:style w:type="paragraph" w:customStyle="1" w:styleId="flash1">
    <w:name w:val="flash1"/>
    <w:basedOn w:val="a"/>
    <w:rsid w:val="002C2A9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index1">
    <w:name w:val="index1"/>
    <w:basedOn w:val="a"/>
    <w:rsid w:val="002C2A9B"/>
    <w:pPr>
      <w:widowControl/>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newslist1">
    <w:name w:val="newslist1"/>
    <w:basedOn w:val="a"/>
    <w:rsid w:val="002C2A9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2C2A9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C2A9B"/>
    <w:rPr>
      <w:rFonts w:ascii="Arial" w:eastAsia="宋体" w:hAnsi="Arial" w:cs="Arial"/>
      <w:vanish/>
      <w:kern w:val="0"/>
      <w:sz w:val="16"/>
      <w:szCs w:val="16"/>
    </w:rPr>
  </w:style>
  <w:style w:type="character" w:styleId="a6">
    <w:name w:val="Strong"/>
    <w:basedOn w:val="a0"/>
    <w:uiPriority w:val="22"/>
    <w:qFormat/>
    <w:rsid w:val="002C2A9B"/>
    <w:rPr>
      <w:b/>
      <w:bCs/>
    </w:rPr>
  </w:style>
  <w:style w:type="paragraph" w:styleId="z-0">
    <w:name w:val="HTML Bottom of Form"/>
    <w:basedOn w:val="a"/>
    <w:next w:val="a"/>
    <w:link w:val="z-Char0"/>
    <w:hidden/>
    <w:uiPriority w:val="99"/>
    <w:semiHidden/>
    <w:unhideWhenUsed/>
    <w:rsid w:val="002C2A9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C2A9B"/>
    <w:rPr>
      <w:rFonts w:ascii="Arial" w:eastAsia="宋体" w:hAnsi="Arial" w:cs="Arial"/>
      <w:vanish/>
      <w:kern w:val="0"/>
      <w:sz w:val="16"/>
      <w:szCs w:val="16"/>
    </w:rPr>
  </w:style>
  <w:style w:type="paragraph" w:styleId="a7">
    <w:name w:val="header"/>
    <w:basedOn w:val="a"/>
    <w:link w:val="Char"/>
    <w:uiPriority w:val="99"/>
    <w:unhideWhenUsed/>
    <w:rsid w:val="005A5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A5E16"/>
    <w:rPr>
      <w:sz w:val="18"/>
      <w:szCs w:val="18"/>
    </w:rPr>
  </w:style>
  <w:style w:type="paragraph" w:styleId="a8">
    <w:name w:val="footer"/>
    <w:basedOn w:val="a"/>
    <w:link w:val="Char0"/>
    <w:uiPriority w:val="99"/>
    <w:unhideWhenUsed/>
    <w:rsid w:val="005A5E16"/>
    <w:pPr>
      <w:tabs>
        <w:tab w:val="center" w:pos="4153"/>
        <w:tab w:val="right" w:pos="8306"/>
      </w:tabs>
      <w:snapToGrid w:val="0"/>
      <w:jc w:val="left"/>
    </w:pPr>
    <w:rPr>
      <w:sz w:val="18"/>
      <w:szCs w:val="18"/>
    </w:rPr>
  </w:style>
  <w:style w:type="character" w:customStyle="1" w:styleId="Char0">
    <w:name w:val="页脚 Char"/>
    <w:basedOn w:val="a0"/>
    <w:link w:val="a8"/>
    <w:uiPriority w:val="99"/>
    <w:rsid w:val="005A5E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22035">
      <w:bodyDiv w:val="1"/>
      <w:marLeft w:val="0"/>
      <w:marRight w:val="0"/>
      <w:marTop w:val="0"/>
      <w:marBottom w:val="0"/>
      <w:divBdr>
        <w:top w:val="none" w:sz="0" w:space="0" w:color="auto"/>
        <w:left w:val="none" w:sz="0" w:space="0" w:color="auto"/>
        <w:bottom w:val="none" w:sz="0" w:space="0" w:color="auto"/>
        <w:right w:val="none" w:sz="0" w:space="0" w:color="auto"/>
      </w:divBdr>
      <w:divsChild>
        <w:div w:id="1521624224">
          <w:marLeft w:val="0"/>
          <w:marRight w:val="0"/>
          <w:marTop w:val="0"/>
          <w:marBottom w:val="0"/>
          <w:divBdr>
            <w:top w:val="none" w:sz="0" w:space="0" w:color="auto"/>
            <w:left w:val="none" w:sz="0" w:space="0" w:color="auto"/>
            <w:bottom w:val="none" w:sz="0" w:space="0" w:color="auto"/>
            <w:right w:val="none" w:sz="0" w:space="0" w:color="auto"/>
          </w:divBdr>
          <w:divsChild>
            <w:div w:id="1628968480">
              <w:marLeft w:val="0"/>
              <w:marRight w:val="0"/>
              <w:marTop w:val="0"/>
              <w:marBottom w:val="0"/>
              <w:divBdr>
                <w:top w:val="none" w:sz="0" w:space="0" w:color="auto"/>
                <w:left w:val="none" w:sz="0" w:space="0" w:color="auto"/>
                <w:bottom w:val="none" w:sz="0" w:space="0" w:color="auto"/>
                <w:right w:val="none" w:sz="0" w:space="0" w:color="auto"/>
              </w:divBdr>
              <w:divsChild>
                <w:div w:id="451437751">
                  <w:marLeft w:val="0"/>
                  <w:marRight w:val="0"/>
                  <w:marTop w:val="0"/>
                  <w:marBottom w:val="0"/>
                  <w:divBdr>
                    <w:top w:val="none" w:sz="0" w:space="0" w:color="auto"/>
                    <w:left w:val="none" w:sz="0" w:space="0" w:color="auto"/>
                    <w:bottom w:val="none" w:sz="0" w:space="0" w:color="auto"/>
                    <w:right w:val="none" w:sz="0" w:space="0" w:color="auto"/>
                  </w:divBdr>
                  <w:divsChild>
                    <w:div w:id="802113885">
                      <w:marLeft w:val="0"/>
                      <w:marRight w:val="0"/>
                      <w:marTop w:val="0"/>
                      <w:marBottom w:val="0"/>
                      <w:divBdr>
                        <w:top w:val="none" w:sz="0" w:space="0" w:color="auto"/>
                        <w:left w:val="none" w:sz="0" w:space="0" w:color="auto"/>
                        <w:bottom w:val="none" w:sz="0" w:space="0" w:color="auto"/>
                        <w:right w:val="none" w:sz="0" w:space="0" w:color="auto"/>
                      </w:divBdr>
                      <w:divsChild>
                        <w:div w:id="1099567475">
                          <w:marLeft w:val="0"/>
                          <w:marRight w:val="0"/>
                          <w:marTop w:val="0"/>
                          <w:marBottom w:val="0"/>
                          <w:divBdr>
                            <w:top w:val="none" w:sz="0" w:space="0" w:color="auto"/>
                            <w:left w:val="none" w:sz="0" w:space="0" w:color="auto"/>
                            <w:bottom w:val="none" w:sz="0" w:space="0" w:color="auto"/>
                            <w:right w:val="none" w:sz="0" w:space="0" w:color="auto"/>
                          </w:divBdr>
                          <w:divsChild>
                            <w:div w:id="91972296">
                              <w:marLeft w:val="0"/>
                              <w:marRight w:val="0"/>
                              <w:marTop w:val="0"/>
                              <w:marBottom w:val="75"/>
                              <w:divBdr>
                                <w:top w:val="none" w:sz="0" w:space="0" w:color="auto"/>
                                <w:left w:val="none" w:sz="0" w:space="0" w:color="auto"/>
                                <w:bottom w:val="none" w:sz="0" w:space="0" w:color="auto"/>
                                <w:right w:val="none" w:sz="0" w:space="0" w:color="auto"/>
                              </w:divBdr>
                            </w:div>
                            <w:div w:id="1033119114">
                              <w:marLeft w:val="0"/>
                              <w:marRight w:val="0"/>
                              <w:marTop w:val="0"/>
                              <w:marBottom w:val="0"/>
                              <w:divBdr>
                                <w:top w:val="none" w:sz="0" w:space="0" w:color="auto"/>
                                <w:left w:val="none" w:sz="0" w:space="0" w:color="auto"/>
                                <w:bottom w:val="none" w:sz="0" w:space="0" w:color="auto"/>
                                <w:right w:val="none" w:sz="0" w:space="0" w:color="auto"/>
                              </w:divBdr>
                            </w:div>
                          </w:divsChild>
                        </w:div>
                        <w:div w:id="567617894">
                          <w:marLeft w:val="0"/>
                          <w:marRight w:val="0"/>
                          <w:marTop w:val="0"/>
                          <w:marBottom w:val="0"/>
                          <w:divBdr>
                            <w:top w:val="none" w:sz="0" w:space="0" w:color="auto"/>
                            <w:left w:val="none" w:sz="0" w:space="0" w:color="auto"/>
                            <w:bottom w:val="none" w:sz="0" w:space="0" w:color="auto"/>
                            <w:right w:val="none" w:sz="0" w:space="0" w:color="auto"/>
                          </w:divBdr>
                          <w:divsChild>
                            <w:div w:id="824470423">
                              <w:marLeft w:val="0"/>
                              <w:marRight w:val="0"/>
                              <w:marTop w:val="0"/>
                              <w:marBottom w:val="0"/>
                              <w:divBdr>
                                <w:top w:val="none" w:sz="0" w:space="0" w:color="auto"/>
                                <w:left w:val="none" w:sz="0" w:space="0" w:color="auto"/>
                                <w:bottom w:val="none" w:sz="0" w:space="0" w:color="auto"/>
                                <w:right w:val="none" w:sz="0" w:space="0" w:color="auto"/>
                              </w:divBdr>
                              <w:divsChild>
                                <w:div w:id="591414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69965">
      <w:bodyDiv w:val="1"/>
      <w:marLeft w:val="0"/>
      <w:marRight w:val="0"/>
      <w:marTop w:val="0"/>
      <w:marBottom w:val="0"/>
      <w:divBdr>
        <w:top w:val="none" w:sz="0" w:space="0" w:color="auto"/>
        <w:left w:val="none" w:sz="0" w:space="0" w:color="auto"/>
        <w:bottom w:val="none" w:sz="0" w:space="0" w:color="auto"/>
        <w:right w:val="none" w:sz="0" w:space="0" w:color="auto"/>
      </w:divBdr>
      <w:divsChild>
        <w:div w:id="699937517">
          <w:marLeft w:val="0"/>
          <w:marRight w:val="0"/>
          <w:marTop w:val="0"/>
          <w:marBottom w:val="0"/>
          <w:divBdr>
            <w:top w:val="none" w:sz="0" w:space="0" w:color="auto"/>
            <w:left w:val="none" w:sz="0" w:space="0" w:color="auto"/>
            <w:bottom w:val="none" w:sz="0" w:space="0" w:color="auto"/>
            <w:right w:val="none" w:sz="0" w:space="0" w:color="auto"/>
          </w:divBdr>
          <w:divsChild>
            <w:div w:id="456919465">
              <w:marLeft w:val="0"/>
              <w:marRight w:val="0"/>
              <w:marTop w:val="0"/>
              <w:marBottom w:val="0"/>
              <w:divBdr>
                <w:top w:val="none" w:sz="0" w:space="0" w:color="auto"/>
                <w:left w:val="none" w:sz="0" w:space="0" w:color="auto"/>
                <w:bottom w:val="none" w:sz="0" w:space="0" w:color="auto"/>
                <w:right w:val="none" w:sz="0" w:space="0" w:color="auto"/>
              </w:divBdr>
              <w:divsChild>
                <w:div w:id="452753100">
                  <w:marLeft w:val="0"/>
                  <w:marRight w:val="0"/>
                  <w:marTop w:val="0"/>
                  <w:marBottom w:val="0"/>
                  <w:divBdr>
                    <w:top w:val="none" w:sz="0" w:space="0" w:color="auto"/>
                    <w:left w:val="none" w:sz="0" w:space="0" w:color="auto"/>
                    <w:bottom w:val="none" w:sz="0" w:space="0" w:color="auto"/>
                    <w:right w:val="none" w:sz="0" w:space="0" w:color="auto"/>
                  </w:divBdr>
                  <w:divsChild>
                    <w:div w:id="1333295363">
                      <w:marLeft w:val="0"/>
                      <w:marRight w:val="0"/>
                      <w:marTop w:val="0"/>
                      <w:marBottom w:val="0"/>
                      <w:divBdr>
                        <w:top w:val="none" w:sz="0" w:space="0" w:color="auto"/>
                        <w:left w:val="none" w:sz="0" w:space="0" w:color="auto"/>
                        <w:bottom w:val="none" w:sz="0" w:space="0" w:color="auto"/>
                        <w:right w:val="none" w:sz="0" w:space="0" w:color="auto"/>
                      </w:divBdr>
                      <w:divsChild>
                        <w:div w:id="899101111">
                          <w:marLeft w:val="0"/>
                          <w:marRight w:val="0"/>
                          <w:marTop w:val="0"/>
                          <w:marBottom w:val="0"/>
                          <w:divBdr>
                            <w:top w:val="none" w:sz="0" w:space="0" w:color="auto"/>
                            <w:left w:val="none" w:sz="0" w:space="0" w:color="auto"/>
                            <w:bottom w:val="none" w:sz="0" w:space="0" w:color="auto"/>
                            <w:right w:val="none" w:sz="0" w:space="0" w:color="auto"/>
                          </w:divBdr>
                          <w:divsChild>
                            <w:div w:id="507988255">
                              <w:marLeft w:val="0"/>
                              <w:marRight w:val="0"/>
                              <w:marTop w:val="0"/>
                              <w:marBottom w:val="0"/>
                              <w:divBdr>
                                <w:top w:val="none" w:sz="0" w:space="0" w:color="auto"/>
                                <w:left w:val="none" w:sz="0" w:space="0" w:color="auto"/>
                                <w:bottom w:val="none" w:sz="0" w:space="0" w:color="auto"/>
                                <w:right w:val="none" w:sz="0" w:space="0" w:color="auto"/>
                              </w:divBdr>
                              <w:divsChild>
                                <w:div w:id="2021660655">
                                  <w:marLeft w:val="0"/>
                                  <w:marRight w:val="0"/>
                                  <w:marTop w:val="100"/>
                                  <w:marBottom w:val="100"/>
                                  <w:divBdr>
                                    <w:top w:val="none" w:sz="0" w:space="0" w:color="auto"/>
                                    <w:left w:val="none" w:sz="0" w:space="0" w:color="auto"/>
                                    <w:bottom w:val="none" w:sz="0" w:space="0" w:color="auto"/>
                                    <w:right w:val="none" w:sz="0" w:space="0" w:color="auto"/>
                                  </w:divBdr>
                                </w:div>
                                <w:div w:id="7234538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2645</Characters>
  <Application>Microsoft Office Word</Application>
  <DocSecurity>0</DocSecurity>
  <Lines>22</Lines>
  <Paragraphs>6</Paragraphs>
  <ScaleCrop>false</ScaleCrop>
  <Company>Windows7-64 旗舰版</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2015-12-20T04:23:00Z</dcterms:created>
  <dcterms:modified xsi:type="dcterms:W3CDTF">2015-12-20T09:46:00Z</dcterms:modified>
</cp:coreProperties>
</file>